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4B1" w:rsidRPr="009E2ACD" w:rsidRDefault="00B054B1" w:rsidP="009E2ACD">
      <w:pPr>
        <w:spacing w:before="161" w:after="161"/>
        <w:jc w:val="both"/>
        <w:outlineLvl w:val="0"/>
        <w:rPr>
          <w:rFonts w:ascii="Arial" w:eastAsia="Times New Roman" w:hAnsi="Arial" w:cs="Arial"/>
          <w:b/>
          <w:bCs/>
          <w:color w:val="000000"/>
          <w:kern w:val="36"/>
          <w:sz w:val="48"/>
          <w:szCs w:val="48"/>
        </w:rPr>
      </w:pPr>
      <w:r w:rsidRPr="009E2ACD">
        <w:rPr>
          <w:rFonts w:ascii="Arial" w:eastAsia="Times New Roman" w:hAnsi="Arial" w:cs="Arial"/>
          <w:b/>
          <w:bCs/>
          <w:color w:val="000000"/>
          <w:kern w:val="36"/>
          <w:sz w:val="44"/>
          <w:szCs w:val="48"/>
        </w:rPr>
        <w:t>Anatomy &amp; Physiology of the Endocrine System</w:t>
      </w:r>
      <w:hyperlink r:id="rId7" w:tgtFrame="_blank" w:history="1">
        <w:r w:rsidRPr="009E2ACD">
          <w:rPr>
            <w:rFonts w:ascii="Arial" w:eastAsia="Times New Roman" w:hAnsi="Arial" w:cs="Arial"/>
            <w:vanish/>
            <w:color w:val="0072BC"/>
            <w:sz w:val="18"/>
            <w:szCs w:val="18"/>
          </w:rPr>
          <w:t>Privacy Policy</w:t>
        </w:r>
      </w:hyperlink>
    </w:p>
    <w:p w:rsidR="00B054B1" w:rsidRPr="009E2ACD" w:rsidRDefault="00B054B1" w:rsidP="009E2ACD">
      <w:pPr>
        <w:shd w:val="clear" w:color="auto" w:fill="FFFFFF"/>
        <w:spacing w:before="100" w:beforeAutospacing="1" w:after="100" w:afterAutospacing="1"/>
        <w:jc w:val="both"/>
        <w:rPr>
          <w:rFonts w:ascii="Arial" w:eastAsia="Times New Roman" w:hAnsi="Arial" w:cs="Arial"/>
          <w:vanish/>
          <w:color w:val="000000"/>
          <w:sz w:val="24"/>
          <w:szCs w:val="24"/>
        </w:rPr>
      </w:pPr>
      <w:hyperlink r:id="rId8" w:tgtFrame="_blank" w:history="1">
        <w:r w:rsidRPr="009E2ACD">
          <w:rPr>
            <w:rFonts w:ascii="Arial" w:eastAsia="Times New Roman" w:hAnsi="Arial" w:cs="Arial"/>
            <w:vanish/>
            <w:color w:val="0072BC"/>
            <w:sz w:val="18"/>
            <w:szCs w:val="18"/>
          </w:rPr>
          <w:t>About Us</w:t>
        </w:r>
      </w:hyperlink>
    </w:p>
    <w:p w:rsidR="00B054B1" w:rsidRPr="009E2ACD" w:rsidRDefault="00B054B1" w:rsidP="009E2ACD">
      <w:pPr>
        <w:numPr>
          <w:ilvl w:val="0"/>
          <w:numId w:val="1"/>
        </w:numPr>
        <w:shd w:val="clear" w:color="auto" w:fill="FFFFFF"/>
        <w:spacing w:before="100" w:beforeAutospacing="1" w:after="100" w:afterAutospacing="1"/>
        <w:ind w:left="0"/>
        <w:jc w:val="both"/>
        <w:rPr>
          <w:rFonts w:ascii="Arial" w:eastAsia="Times New Roman" w:hAnsi="Arial" w:cs="Arial"/>
          <w:vanish/>
          <w:color w:val="000000"/>
          <w:sz w:val="24"/>
          <w:szCs w:val="24"/>
        </w:rPr>
      </w:pPr>
      <w:hyperlink r:id="rId9" w:tgtFrame="_blank" w:history="1">
        <w:r w:rsidRPr="009E2ACD">
          <w:rPr>
            <w:rFonts w:ascii="Arial" w:eastAsia="Times New Roman" w:hAnsi="Arial" w:cs="Arial"/>
            <w:vanish/>
            <w:color w:val="0072BC"/>
            <w:sz w:val="18"/>
            <w:szCs w:val="18"/>
          </w:rPr>
          <w:t>Contact Us</w:t>
        </w:r>
      </w:hyperlink>
    </w:p>
    <w:p w:rsidR="00B054B1" w:rsidRPr="009E2ACD" w:rsidRDefault="00B054B1" w:rsidP="009E2ACD">
      <w:pPr>
        <w:shd w:val="clear" w:color="auto" w:fill="FFFFFF"/>
        <w:spacing w:before="58" w:after="58"/>
        <w:jc w:val="both"/>
        <w:rPr>
          <w:rFonts w:ascii="Arial" w:eastAsia="Times New Roman" w:hAnsi="Arial" w:cs="Arial"/>
          <w:vanish/>
          <w:color w:val="000000"/>
          <w:sz w:val="14"/>
          <w:szCs w:val="14"/>
        </w:rPr>
      </w:pPr>
      <w:r w:rsidRPr="009E2ACD">
        <w:rPr>
          <w:rFonts w:ascii="Arial" w:eastAsia="Times New Roman" w:hAnsi="Arial" w:cs="Arial"/>
          <w:vanish/>
          <w:color w:val="000000"/>
          <w:sz w:val="14"/>
          <w:szCs w:val="14"/>
        </w:rPr>
        <w:t xml:space="preserve">©1996-2019 WebMD, Inc. All rights reserved. </w:t>
      </w:r>
      <w:hyperlink r:id="rId10" w:history="1">
        <w:r w:rsidRPr="009E2ACD">
          <w:rPr>
            <w:rFonts w:ascii="Arial" w:eastAsia="Times New Roman" w:hAnsi="Arial" w:cs="Arial"/>
            <w:vanish/>
            <w:color w:val="0072BC"/>
            <w:sz w:val="14"/>
            <w:szCs w:val="14"/>
          </w:rPr>
          <w:t>Terms of Use.</w:t>
        </w:r>
      </w:hyperlink>
    </w:p>
    <w:p w:rsidR="00B054B1" w:rsidRPr="009E2ACD" w:rsidRDefault="00B054B1" w:rsidP="009E2ACD">
      <w:pPr>
        <w:shd w:val="clear" w:color="auto" w:fill="FFFFFF"/>
        <w:spacing w:before="58" w:after="58"/>
        <w:jc w:val="both"/>
        <w:rPr>
          <w:rFonts w:ascii="Arial" w:eastAsia="Times New Roman" w:hAnsi="Arial" w:cs="Arial"/>
          <w:vanish/>
          <w:color w:val="000000"/>
          <w:sz w:val="14"/>
          <w:szCs w:val="14"/>
        </w:rPr>
      </w:pPr>
      <w:r w:rsidRPr="009E2ACD">
        <w:rPr>
          <w:rFonts w:ascii="Arial" w:eastAsia="Times New Roman" w:hAnsi="Arial" w:cs="Arial"/>
          <w:vanish/>
          <w:color w:val="000000"/>
          <w:sz w:val="14"/>
          <w:szCs w:val="14"/>
        </w:rPr>
        <w:t xml:space="preserve">eMedicineHealth does not provide medical advice, diagnosis or treatment. </w:t>
      </w:r>
      <w:hyperlink r:id="rId11" w:history="1">
        <w:r w:rsidRPr="009E2ACD">
          <w:rPr>
            <w:rFonts w:ascii="Arial" w:eastAsia="Times New Roman" w:hAnsi="Arial" w:cs="Arial"/>
            <w:vanish/>
            <w:color w:val="0072BC"/>
            <w:sz w:val="14"/>
            <w:szCs w:val="14"/>
          </w:rPr>
          <w:t>See additional information</w:t>
        </w:r>
      </w:hyperlink>
      <w:r w:rsidRPr="009E2ACD">
        <w:rPr>
          <w:rFonts w:ascii="Arial" w:eastAsia="Times New Roman" w:hAnsi="Arial" w:cs="Arial"/>
          <w:vanish/>
          <w:color w:val="000000"/>
          <w:sz w:val="14"/>
          <w:szCs w:val="14"/>
        </w:rPr>
        <w:t>.</w:t>
      </w:r>
    </w:p>
    <w:p w:rsidR="00B054B1" w:rsidRPr="009E2ACD" w:rsidRDefault="00B054B1" w:rsidP="009E2ACD">
      <w:pPr>
        <w:shd w:val="clear" w:color="auto" w:fill="F2F2F2"/>
        <w:spacing w:after="0"/>
        <w:jc w:val="both"/>
        <w:rPr>
          <w:rFonts w:ascii="Arial" w:eastAsia="Times New Roman" w:hAnsi="Arial" w:cs="Arial"/>
          <w:vanish/>
          <w:color w:val="000000"/>
          <w:sz w:val="24"/>
          <w:szCs w:val="24"/>
        </w:rPr>
      </w:pPr>
      <w:hyperlink r:id="rId12" w:anchor="what_is_the_endocrine_system" w:history="1">
        <w:r w:rsidRPr="009E2ACD">
          <w:rPr>
            <w:rFonts w:ascii="Arial" w:eastAsia="Times New Roman" w:hAnsi="Arial" w:cs="Arial"/>
            <w:vanish/>
            <w:color w:val="0072BC"/>
            <w:sz w:val="24"/>
            <w:szCs w:val="24"/>
          </w:rPr>
          <w:t>Definition/Facts</w:t>
        </w:r>
      </w:hyperlink>
    </w:p>
    <w:p w:rsidR="00B054B1" w:rsidRPr="009E2ACD" w:rsidRDefault="00B054B1" w:rsidP="009E2ACD">
      <w:pPr>
        <w:shd w:val="clear" w:color="auto" w:fill="F2F2F2"/>
        <w:spacing w:after="0"/>
        <w:jc w:val="both"/>
        <w:rPr>
          <w:rFonts w:ascii="Arial" w:eastAsia="Times New Roman" w:hAnsi="Arial" w:cs="Arial"/>
          <w:vanish/>
          <w:color w:val="000000"/>
          <w:sz w:val="24"/>
          <w:szCs w:val="24"/>
        </w:rPr>
      </w:pPr>
      <w:hyperlink r:id="rId13" w:anchor="hypothalamus" w:history="1">
        <w:r w:rsidRPr="009E2ACD">
          <w:rPr>
            <w:rFonts w:ascii="Arial" w:eastAsia="Times New Roman" w:hAnsi="Arial" w:cs="Arial"/>
            <w:vanish/>
            <w:color w:val="0072BC"/>
            <w:sz w:val="24"/>
            <w:szCs w:val="24"/>
          </w:rPr>
          <w:t>Function/Organs</w:t>
        </w:r>
      </w:hyperlink>
    </w:p>
    <w:p w:rsidR="00B054B1" w:rsidRPr="009E2ACD" w:rsidRDefault="00B054B1" w:rsidP="009E2ACD">
      <w:pPr>
        <w:shd w:val="clear" w:color="auto" w:fill="F2F2F2"/>
        <w:spacing w:after="0"/>
        <w:jc w:val="both"/>
        <w:rPr>
          <w:rFonts w:ascii="Arial" w:eastAsia="Times New Roman" w:hAnsi="Arial" w:cs="Arial"/>
          <w:vanish/>
          <w:color w:val="000000"/>
          <w:sz w:val="24"/>
          <w:szCs w:val="24"/>
        </w:rPr>
      </w:pPr>
      <w:hyperlink r:id="rId14" w:anchor="pictures_of_the_endocrine_system" w:history="1">
        <w:r w:rsidRPr="009E2ACD">
          <w:rPr>
            <w:rFonts w:ascii="Arial" w:eastAsia="Times New Roman" w:hAnsi="Arial" w:cs="Arial"/>
            <w:vanish/>
            <w:color w:val="0072BC"/>
            <w:sz w:val="24"/>
            <w:szCs w:val="24"/>
          </w:rPr>
          <w:t>Pictures</w:t>
        </w:r>
      </w:hyperlink>
    </w:p>
    <w:p w:rsidR="00B054B1" w:rsidRPr="009E2ACD" w:rsidRDefault="00B054B1" w:rsidP="009E2ACD">
      <w:pPr>
        <w:shd w:val="clear" w:color="auto" w:fill="F2F2F2"/>
        <w:spacing w:after="0"/>
        <w:jc w:val="both"/>
        <w:rPr>
          <w:rFonts w:ascii="Arial" w:eastAsia="Times New Roman" w:hAnsi="Arial" w:cs="Arial"/>
          <w:vanish/>
          <w:color w:val="000000"/>
          <w:sz w:val="24"/>
          <w:szCs w:val="24"/>
        </w:rPr>
      </w:pPr>
      <w:hyperlink r:id="rId15" w:history="1">
        <w:r w:rsidRPr="009E2ACD">
          <w:rPr>
            <w:rFonts w:ascii="Arial" w:eastAsia="Times New Roman" w:hAnsi="Arial" w:cs="Arial"/>
            <w:vanish/>
            <w:color w:val="0072BC"/>
            <w:sz w:val="24"/>
            <w:szCs w:val="24"/>
          </w:rPr>
          <w:t>Guide</w:t>
        </w:r>
      </w:hyperlink>
    </w:p>
    <w:p w:rsidR="00B054B1" w:rsidRPr="009E2ACD" w:rsidRDefault="00B054B1" w:rsidP="009E2ACD">
      <w:pPr>
        <w:numPr>
          <w:ilvl w:val="0"/>
          <w:numId w:val="2"/>
        </w:numPr>
        <w:shd w:val="clear" w:color="auto" w:fill="0072BC"/>
        <w:spacing w:before="100" w:beforeAutospacing="1" w:after="100" w:afterAutospacing="1"/>
        <w:ind w:left="0"/>
        <w:jc w:val="both"/>
        <w:rPr>
          <w:rFonts w:ascii="Arial" w:eastAsia="Times New Roman" w:hAnsi="Arial" w:cs="Arial"/>
          <w:vanish/>
          <w:color w:val="000000"/>
          <w:sz w:val="24"/>
          <w:szCs w:val="24"/>
        </w:rPr>
      </w:pPr>
      <w:hyperlink r:id="rId16" w:anchor="what_is_the_endocrine_system" w:history="1">
        <w:r w:rsidRPr="009E2ACD">
          <w:rPr>
            <w:rFonts w:ascii="Arial" w:eastAsia="Times New Roman" w:hAnsi="Arial" w:cs="Arial"/>
            <w:vanish/>
            <w:color w:val="FFFFFF"/>
            <w:sz w:val="24"/>
            <w:szCs w:val="24"/>
          </w:rPr>
          <w:t>What is the Endocrine System?</w:t>
        </w:r>
      </w:hyperlink>
    </w:p>
    <w:p w:rsidR="00B054B1" w:rsidRPr="009E2ACD" w:rsidRDefault="00B054B1" w:rsidP="009E2ACD">
      <w:pPr>
        <w:numPr>
          <w:ilvl w:val="0"/>
          <w:numId w:val="3"/>
        </w:numPr>
        <w:shd w:val="clear" w:color="auto" w:fill="0072BC"/>
        <w:spacing w:before="100" w:beforeAutospacing="1" w:after="100" w:afterAutospacing="1"/>
        <w:ind w:left="0"/>
        <w:jc w:val="both"/>
        <w:rPr>
          <w:rFonts w:ascii="Arial" w:eastAsia="Times New Roman" w:hAnsi="Arial" w:cs="Arial"/>
          <w:vanish/>
          <w:color w:val="000000"/>
          <w:sz w:val="24"/>
          <w:szCs w:val="24"/>
        </w:rPr>
      </w:pPr>
      <w:hyperlink r:id="rId17" w:anchor="hypothalamus" w:history="1">
        <w:r w:rsidRPr="009E2ACD">
          <w:rPr>
            <w:rFonts w:ascii="Arial" w:eastAsia="Times New Roman" w:hAnsi="Arial" w:cs="Arial"/>
            <w:vanish/>
            <w:color w:val="FFFFFF"/>
            <w:sz w:val="24"/>
            <w:szCs w:val="24"/>
          </w:rPr>
          <w:t>Hypothalamus</w:t>
        </w:r>
      </w:hyperlink>
    </w:p>
    <w:p w:rsidR="00B054B1" w:rsidRPr="009E2ACD" w:rsidRDefault="00B054B1" w:rsidP="009E2ACD">
      <w:pPr>
        <w:numPr>
          <w:ilvl w:val="0"/>
          <w:numId w:val="3"/>
        </w:numPr>
        <w:shd w:val="clear" w:color="auto" w:fill="0072BC"/>
        <w:spacing w:before="100" w:beforeAutospacing="1" w:after="100" w:afterAutospacing="1"/>
        <w:ind w:left="0"/>
        <w:jc w:val="both"/>
        <w:rPr>
          <w:rFonts w:ascii="Arial" w:eastAsia="Times New Roman" w:hAnsi="Arial" w:cs="Arial"/>
          <w:vanish/>
          <w:color w:val="000000"/>
          <w:sz w:val="24"/>
          <w:szCs w:val="24"/>
        </w:rPr>
      </w:pPr>
      <w:hyperlink r:id="rId18" w:anchor="pituitary_gland" w:history="1">
        <w:r w:rsidRPr="009E2ACD">
          <w:rPr>
            <w:rFonts w:ascii="Arial" w:eastAsia="Times New Roman" w:hAnsi="Arial" w:cs="Arial"/>
            <w:vanish/>
            <w:color w:val="FFFFFF"/>
            <w:sz w:val="24"/>
            <w:szCs w:val="24"/>
          </w:rPr>
          <w:t>Pituitary Gland</w:t>
        </w:r>
      </w:hyperlink>
    </w:p>
    <w:p w:rsidR="00B054B1" w:rsidRPr="009E2ACD" w:rsidRDefault="00B054B1" w:rsidP="009E2ACD">
      <w:pPr>
        <w:numPr>
          <w:ilvl w:val="0"/>
          <w:numId w:val="3"/>
        </w:numPr>
        <w:shd w:val="clear" w:color="auto" w:fill="0072BC"/>
        <w:spacing w:before="100" w:beforeAutospacing="1" w:after="100" w:afterAutospacing="1"/>
        <w:ind w:left="0"/>
        <w:jc w:val="both"/>
        <w:rPr>
          <w:rFonts w:ascii="Arial" w:eastAsia="Times New Roman" w:hAnsi="Arial" w:cs="Arial"/>
          <w:vanish/>
          <w:color w:val="000000"/>
          <w:sz w:val="24"/>
          <w:szCs w:val="24"/>
        </w:rPr>
      </w:pPr>
      <w:hyperlink r:id="rId19" w:anchor="thyroid_gland" w:history="1">
        <w:r w:rsidRPr="009E2ACD">
          <w:rPr>
            <w:rFonts w:ascii="Arial" w:eastAsia="Times New Roman" w:hAnsi="Arial" w:cs="Arial"/>
            <w:vanish/>
            <w:color w:val="FFFFFF"/>
            <w:sz w:val="24"/>
            <w:szCs w:val="24"/>
          </w:rPr>
          <w:t>Thyroid Gland</w:t>
        </w:r>
      </w:hyperlink>
    </w:p>
    <w:p w:rsidR="00B054B1" w:rsidRPr="009E2ACD" w:rsidRDefault="00B054B1" w:rsidP="009E2ACD">
      <w:pPr>
        <w:numPr>
          <w:ilvl w:val="0"/>
          <w:numId w:val="3"/>
        </w:numPr>
        <w:shd w:val="clear" w:color="auto" w:fill="0072BC"/>
        <w:spacing w:before="100" w:beforeAutospacing="1" w:after="100" w:afterAutospacing="1"/>
        <w:ind w:left="0"/>
        <w:jc w:val="both"/>
        <w:rPr>
          <w:rFonts w:ascii="Arial" w:eastAsia="Times New Roman" w:hAnsi="Arial" w:cs="Arial"/>
          <w:vanish/>
          <w:color w:val="000000"/>
          <w:sz w:val="24"/>
          <w:szCs w:val="24"/>
        </w:rPr>
      </w:pPr>
      <w:hyperlink r:id="rId20" w:anchor="parathyroid_glands" w:history="1">
        <w:r w:rsidRPr="009E2ACD">
          <w:rPr>
            <w:rFonts w:ascii="Arial" w:eastAsia="Times New Roman" w:hAnsi="Arial" w:cs="Arial"/>
            <w:vanish/>
            <w:color w:val="FFFFFF"/>
            <w:sz w:val="24"/>
            <w:szCs w:val="24"/>
          </w:rPr>
          <w:t>Parathyroid Glands</w:t>
        </w:r>
      </w:hyperlink>
    </w:p>
    <w:p w:rsidR="00B054B1" w:rsidRPr="009E2ACD" w:rsidRDefault="00B054B1" w:rsidP="009E2ACD">
      <w:pPr>
        <w:numPr>
          <w:ilvl w:val="0"/>
          <w:numId w:val="3"/>
        </w:numPr>
        <w:shd w:val="clear" w:color="auto" w:fill="0072BC"/>
        <w:spacing w:before="100" w:beforeAutospacing="1" w:after="100" w:afterAutospacing="1"/>
        <w:ind w:left="0"/>
        <w:jc w:val="both"/>
        <w:rPr>
          <w:rFonts w:ascii="Arial" w:eastAsia="Times New Roman" w:hAnsi="Arial" w:cs="Arial"/>
          <w:vanish/>
          <w:color w:val="000000"/>
          <w:sz w:val="24"/>
          <w:szCs w:val="24"/>
        </w:rPr>
      </w:pPr>
      <w:hyperlink r:id="rId21" w:anchor="adrenal_glands" w:history="1">
        <w:r w:rsidRPr="009E2ACD">
          <w:rPr>
            <w:rFonts w:ascii="Arial" w:eastAsia="Times New Roman" w:hAnsi="Arial" w:cs="Arial"/>
            <w:vanish/>
            <w:color w:val="FFFFFF"/>
            <w:sz w:val="24"/>
            <w:szCs w:val="24"/>
          </w:rPr>
          <w:t>Adrenal Glands</w:t>
        </w:r>
      </w:hyperlink>
    </w:p>
    <w:p w:rsidR="00B054B1" w:rsidRPr="009E2ACD" w:rsidRDefault="00B054B1" w:rsidP="009E2ACD">
      <w:pPr>
        <w:numPr>
          <w:ilvl w:val="0"/>
          <w:numId w:val="3"/>
        </w:numPr>
        <w:shd w:val="clear" w:color="auto" w:fill="0072BC"/>
        <w:spacing w:before="100" w:beforeAutospacing="1" w:after="100" w:afterAutospacing="1"/>
        <w:ind w:left="0"/>
        <w:jc w:val="both"/>
        <w:rPr>
          <w:rFonts w:ascii="Arial" w:eastAsia="Times New Roman" w:hAnsi="Arial" w:cs="Arial"/>
          <w:vanish/>
          <w:color w:val="000000"/>
          <w:sz w:val="24"/>
          <w:szCs w:val="24"/>
        </w:rPr>
      </w:pPr>
      <w:hyperlink r:id="rId22" w:anchor="pineal_body" w:history="1">
        <w:r w:rsidRPr="009E2ACD">
          <w:rPr>
            <w:rFonts w:ascii="Arial" w:eastAsia="Times New Roman" w:hAnsi="Arial" w:cs="Arial"/>
            <w:vanish/>
            <w:color w:val="FFFFFF"/>
            <w:sz w:val="24"/>
            <w:szCs w:val="24"/>
          </w:rPr>
          <w:t>Pineal Body</w:t>
        </w:r>
      </w:hyperlink>
    </w:p>
    <w:p w:rsidR="00B054B1" w:rsidRPr="009E2ACD" w:rsidRDefault="00B054B1" w:rsidP="009E2ACD">
      <w:pPr>
        <w:numPr>
          <w:ilvl w:val="0"/>
          <w:numId w:val="3"/>
        </w:numPr>
        <w:shd w:val="clear" w:color="auto" w:fill="0072BC"/>
        <w:spacing w:before="100" w:beforeAutospacing="1" w:after="100" w:afterAutospacing="1"/>
        <w:ind w:left="0"/>
        <w:jc w:val="both"/>
        <w:rPr>
          <w:rFonts w:ascii="Arial" w:eastAsia="Times New Roman" w:hAnsi="Arial" w:cs="Arial"/>
          <w:vanish/>
          <w:color w:val="000000"/>
          <w:sz w:val="24"/>
          <w:szCs w:val="24"/>
        </w:rPr>
      </w:pPr>
      <w:hyperlink r:id="rId23" w:anchor="reproductive_glands" w:history="1">
        <w:r w:rsidRPr="009E2ACD">
          <w:rPr>
            <w:rFonts w:ascii="Arial" w:eastAsia="Times New Roman" w:hAnsi="Arial" w:cs="Arial"/>
            <w:vanish/>
            <w:color w:val="FFFFFF"/>
            <w:sz w:val="24"/>
            <w:szCs w:val="24"/>
          </w:rPr>
          <w:t>Reproductive Glands</w:t>
        </w:r>
      </w:hyperlink>
    </w:p>
    <w:p w:rsidR="00B054B1" w:rsidRPr="009E2ACD" w:rsidRDefault="00B054B1" w:rsidP="009E2ACD">
      <w:pPr>
        <w:numPr>
          <w:ilvl w:val="0"/>
          <w:numId w:val="3"/>
        </w:numPr>
        <w:shd w:val="clear" w:color="auto" w:fill="0072BC"/>
        <w:spacing w:before="100" w:beforeAutospacing="1" w:after="100" w:afterAutospacing="1"/>
        <w:ind w:left="0"/>
        <w:jc w:val="both"/>
        <w:rPr>
          <w:rFonts w:ascii="Arial" w:eastAsia="Times New Roman" w:hAnsi="Arial" w:cs="Arial"/>
          <w:vanish/>
          <w:color w:val="000000"/>
          <w:sz w:val="24"/>
          <w:szCs w:val="24"/>
        </w:rPr>
      </w:pPr>
      <w:hyperlink r:id="rId24" w:anchor="pancreas" w:history="1">
        <w:r w:rsidRPr="009E2ACD">
          <w:rPr>
            <w:rFonts w:ascii="Arial" w:eastAsia="Times New Roman" w:hAnsi="Arial" w:cs="Arial"/>
            <w:vanish/>
            <w:color w:val="FFFFFF"/>
            <w:sz w:val="24"/>
            <w:szCs w:val="24"/>
          </w:rPr>
          <w:t>Pancreas</w:t>
        </w:r>
      </w:hyperlink>
    </w:p>
    <w:p w:rsidR="00B054B1" w:rsidRPr="009E2ACD" w:rsidRDefault="00B054B1" w:rsidP="009E2ACD">
      <w:pPr>
        <w:numPr>
          <w:ilvl w:val="0"/>
          <w:numId w:val="4"/>
        </w:numPr>
        <w:shd w:val="clear" w:color="auto" w:fill="0072BC"/>
        <w:spacing w:before="100" w:beforeAutospacing="1" w:after="100" w:afterAutospacing="1"/>
        <w:ind w:left="0"/>
        <w:jc w:val="both"/>
        <w:rPr>
          <w:rFonts w:ascii="Arial" w:eastAsia="Times New Roman" w:hAnsi="Arial" w:cs="Arial"/>
          <w:vanish/>
          <w:color w:val="000000"/>
          <w:sz w:val="24"/>
          <w:szCs w:val="24"/>
        </w:rPr>
      </w:pPr>
      <w:hyperlink r:id="rId25" w:anchor="pictures_of_the_endocrine_system" w:history="1">
        <w:r w:rsidRPr="009E2ACD">
          <w:rPr>
            <w:rFonts w:ascii="Arial" w:eastAsia="Times New Roman" w:hAnsi="Arial" w:cs="Arial"/>
            <w:vanish/>
            <w:color w:val="FFFFFF"/>
            <w:sz w:val="24"/>
            <w:szCs w:val="24"/>
          </w:rPr>
          <w:t>Pictures of the Endocrine System</w:t>
        </w:r>
      </w:hyperlink>
    </w:p>
    <w:p w:rsidR="00B054B1" w:rsidRPr="009E2ACD" w:rsidRDefault="00B054B1" w:rsidP="009E2ACD">
      <w:pPr>
        <w:numPr>
          <w:ilvl w:val="0"/>
          <w:numId w:val="5"/>
        </w:numPr>
        <w:shd w:val="clear" w:color="auto" w:fill="0072BC"/>
        <w:spacing w:before="100" w:beforeAutospacing="1" w:after="100" w:afterAutospacing="1"/>
        <w:ind w:left="0"/>
        <w:jc w:val="both"/>
        <w:rPr>
          <w:rFonts w:ascii="Arial" w:eastAsia="Times New Roman" w:hAnsi="Arial" w:cs="Arial"/>
          <w:vanish/>
          <w:color w:val="000000"/>
          <w:sz w:val="24"/>
          <w:szCs w:val="24"/>
        </w:rPr>
      </w:pPr>
      <w:hyperlink r:id="rId26" w:history="1">
        <w:r w:rsidRPr="009E2ACD">
          <w:rPr>
            <w:rFonts w:ascii="Arial" w:eastAsia="Times New Roman" w:hAnsi="Arial" w:cs="Arial"/>
            <w:vanish/>
            <w:color w:val="FFFFFF"/>
            <w:sz w:val="24"/>
            <w:szCs w:val="24"/>
          </w:rPr>
          <w:t>Anatomy of the Endocrine System Topic Guide</w:t>
        </w:r>
      </w:hyperlink>
    </w:p>
    <w:p w:rsidR="00B054B1" w:rsidRPr="009E2ACD" w:rsidRDefault="00B054B1" w:rsidP="009E2ACD">
      <w:pPr>
        <w:spacing w:before="100" w:beforeAutospacing="1" w:after="100" w:afterAutospacing="1"/>
        <w:jc w:val="both"/>
        <w:outlineLvl w:val="2"/>
        <w:rPr>
          <w:rFonts w:ascii="Arial" w:eastAsia="Times New Roman" w:hAnsi="Arial" w:cs="Arial"/>
          <w:b/>
          <w:bCs/>
          <w:color w:val="000000"/>
          <w:sz w:val="27"/>
          <w:szCs w:val="27"/>
        </w:rPr>
      </w:pPr>
      <w:bookmarkStart w:id="0" w:name="what_is_the_endocrine_system"/>
      <w:bookmarkEnd w:id="0"/>
      <w:r w:rsidRPr="009E2ACD">
        <w:rPr>
          <w:rFonts w:ascii="Arial" w:eastAsia="Times New Roman" w:hAnsi="Arial" w:cs="Arial"/>
          <w:b/>
          <w:bCs/>
          <w:color w:val="000000"/>
          <w:sz w:val="27"/>
          <w:szCs w:val="27"/>
        </w:rPr>
        <w:t>What is the Endocrine System?</w:t>
      </w:r>
    </w:p>
    <w:p w:rsidR="00B054B1" w:rsidRPr="009E2ACD" w:rsidRDefault="00B054B1" w:rsidP="009E2ACD">
      <w:pPr>
        <w:spacing w:after="0"/>
        <w:jc w:val="center"/>
        <w:rPr>
          <w:rFonts w:ascii="Arial" w:eastAsia="Times New Roman" w:hAnsi="Arial" w:cs="Arial"/>
          <w:color w:val="000000"/>
          <w:sz w:val="24"/>
          <w:szCs w:val="24"/>
        </w:rPr>
      </w:pPr>
      <w:r w:rsidRPr="009E2ACD">
        <w:rPr>
          <w:rFonts w:ascii="Arial" w:eastAsia="Times New Roman" w:hAnsi="Arial" w:cs="Arial"/>
          <w:noProof/>
          <w:color w:val="000000"/>
          <w:sz w:val="24"/>
          <w:szCs w:val="24"/>
        </w:rPr>
        <w:drawing>
          <wp:inline distT="0" distB="0" distL="0" distR="0">
            <wp:extent cx="4286885" cy="5237480"/>
            <wp:effectExtent l="19050" t="0" r="0" b="0"/>
            <wp:docPr id="12" name="Picture 12" descr="Illustration of the Endocrine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llustration of the Endocrine System."/>
                    <pic:cNvPicPr>
                      <a:picLocks noChangeAspect="1" noChangeArrowheads="1"/>
                    </pic:cNvPicPr>
                  </pic:nvPicPr>
                  <pic:blipFill>
                    <a:blip r:embed="rId27"/>
                    <a:srcRect/>
                    <a:stretch>
                      <a:fillRect/>
                    </a:stretch>
                  </pic:blipFill>
                  <pic:spPr bwMode="auto">
                    <a:xfrm>
                      <a:off x="0" y="0"/>
                      <a:ext cx="4286885" cy="5237480"/>
                    </a:xfrm>
                    <a:prstGeom prst="rect">
                      <a:avLst/>
                    </a:prstGeom>
                    <a:noFill/>
                    <a:ln w="9525">
                      <a:noFill/>
                      <a:miter lim="800000"/>
                      <a:headEnd/>
                      <a:tailEnd/>
                    </a:ln>
                  </pic:spPr>
                </pic:pic>
              </a:graphicData>
            </a:graphic>
          </wp:inline>
        </w:drawing>
      </w:r>
    </w:p>
    <w:p w:rsidR="00B054B1" w:rsidRPr="009E2ACD" w:rsidRDefault="00B054B1" w:rsidP="009E2ACD">
      <w:pPr>
        <w:spacing w:before="100" w:beforeAutospacing="1" w:after="100" w:afterAutospacing="1"/>
        <w:jc w:val="both"/>
        <w:rPr>
          <w:rFonts w:ascii="Arial" w:eastAsia="Times New Roman" w:hAnsi="Arial" w:cs="Arial"/>
          <w:color w:val="000000"/>
          <w:sz w:val="24"/>
          <w:szCs w:val="24"/>
        </w:rPr>
      </w:pPr>
      <w:r w:rsidRPr="009E2ACD">
        <w:rPr>
          <w:rFonts w:ascii="Arial" w:eastAsia="Times New Roman" w:hAnsi="Arial" w:cs="Arial"/>
          <w:color w:val="000000"/>
          <w:sz w:val="24"/>
          <w:szCs w:val="24"/>
        </w:rPr>
        <w:t>The endocrine system is made up of glands that produce and secrete hormones, chemical substances produced in the body that regulate the activity of cells or organs. These hormones regulate the body's growth, metabolism (the physical and chemical processes of the body), and sexual development and function. The hormones are released into the bloodstream and may affect one or several organs throughout the body.</w:t>
      </w:r>
    </w:p>
    <w:p w:rsidR="00B054B1" w:rsidRPr="009E2ACD" w:rsidRDefault="00B054B1" w:rsidP="009E2ACD">
      <w:pPr>
        <w:spacing w:before="100" w:beforeAutospacing="1" w:after="100" w:afterAutospacing="1"/>
        <w:jc w:val="both"/>
        <w:rPr>
          <w:rFonts w:ascii="Arial" w:eastAsia="Times New Roman" w:hAnsi="Arial" w:cs="Arial"/>
          <w:color w:val="000000"/>
          <w:sz w:val="24"/>
          <w:szCs w:val="24"/>
        </w:rPr>
      </w:pPr>
      <w:r w:rsidRPr="009E2ACD">
        <w:rPr>
          <w:rFonts w:ascii="Arial" w:eastAsia="Times New Roman" w:hAnsi="Arial" w:cs="Arial"/>
          <w:color w:val="000000"/>
          <w:sz w:val="24"/>
          <w:szCs w:val="24"/>
        </w:rPr>
        <w:t>Hormones are chemical messengers created by the body. They transfer information from one set of cells to another to coordinate the functions of different parts of the body.</w:t>
      </w:r>
    </w:p>
    <w:p w:rsidR="00B054B1" w:rsidRPr="009E2ACD" w:rsidRDefault="00B054B1" w:rsidP="009E2ACD">
      <w:pPr>
        <w:spacing w:after="0"/>
        <w:jc w:val="both"/>
        <w:rPr>
          <w:rFonts w:ascii="Arial" w:eastAsia="Times New Roman" w:hAnsi="Arial" w:cs="Arial"/>
          <w:sz w:val="24"/>
          <w:szCs w:val="24"/>
        </w:rPr>
      </w:pPr>
      <w:r w:rsidRPr="009E2ACD">
        <w:rPr>
          <w:rFonts w:ascii="Arial" w:hAnsi="Arial" w:cs="Arial"/>
        </w:rPr>
        <w:tab/>
      </w:r>
    </w:p>
    <w:p w:rsidR="00B054B1" w:rsidRPr="009E2ACD" w:rsidRDefault="00B054B1" w:rsidP="009E2ACD">
      <w:pPr>
        <w:jc w:val="both"/>
        <w:rPr>
          <w:rFonts w:ascii="Arial" w:hAnsi="Arial" w:cs="Arial"/>
        </w:rPr>
      </w:pPr>
    </w:p>
    <w:p w:rsidR="00B054B1" w:rsidRPr="009E2ACD" w:rsidRDefault="00B054B1" w:rsidP="009E2ACD">
      <w:pPr>
        <w:jc w:val="both"/>
        <w:rPr>
          <w:rFonts w:ascii="Arial" w:hAnsi="Arial" w:cs="Arial"/>
        </w:rPr>
      </w:pPr>
    </w:p>
    <w:p w:rsidR="00C8114D" w:rsidRPr="009E2ACD" w:rsidRDefault="00C8114D" w:rsidP="009E2ACD">
      <w:pPr>
        <w:jc w:val="both"/>
        <w:rPr>
          <w:rFonts w:ascii="Arial" w:hAnsi="Arial" w:cs="Arial"/>
        </w:rPr>
      </w:pPr>
    </w:p>
    <w:p w:rsidR="00C8114D" w:rsidRPr="009E2ACD" w:rsidRDefault="00C8114D" w:rsidP="009E2ACD">
      <w:pPr>
        <w:jc w:val="both"/>
        <w:rPr>
          <w:rFonts w:ascii="Arial" w:hAnsi="Arial" w:cs="Arial"/>
        </w:rPr>
      </w:pPr>
    </w:p>
    <w:p w:rsidR="00B054B1" w:rsidRPr="009E2ACD" w:rsidRDefault="00C8114D" w:rsidP="009E2ACD">
      <w:pPr>
        <w:jc w:val="both"/>
        <w:rPr>
          <w:rFonts w:ascii="Arial" w:hAnsi="Arial" w:cs="Arial"/>
        </w:rPr>
      </w:pPr>
      <w:r w:rsidRPr="009E2ACD">
        <w:rPr>
          <w:rFonts w:ascii="Arial" w:hAnsi="Arial" w:cs="Arial"/>
          <w:noProof/>
        </w:rPr>
        <w:drawing>
          <wp:anchor distT="0" distB="0" distL="114300" distR="114300" simplePos="0" relativeHeight="251659264" behindDoc="1" locked="0" layoutInCell="1" allowOverlap="1">
            <wp:simplePos x="0" y="0"/>
            <wp:positionH relativeFrom="column">
              <wp:posOffset>2054860</wp:posOffset>
            </wp:positionH>
            <wp:positionV relativeFrom="paragraph">
              <wp:posOffset>-207645</wp:posOffset>
            </wp:positionV>
            <wp:extent cx="2620010" cy="2510155"/>
            <wp:effectExtent l="19050" t="0" r="8890" b="0"/>
            <wp:wrapTight wrapText="bothSides">
              <wp:wrapPolygon edited="0">
                <wp:start x="-157" y="0"/>
                <wp:lineTo x="-157" y="21474"/>
                <wp:lineTo x="21673" y="21474"/>
                <wp:lineTo x="21673" y="0"/>
                <wp:lineTo x="-157" y="0"/>
              </wp:wrapPolygon>
            </wp:wrapTight>
            <wp:docPr id="13" name="Picture 44" descr="Illustration of the Pituitary 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llustration of the Pituitary Gland"/>
                    <pic:cNvPicPr>
                      <a:picLocks noChangeAspect="1" noChangeArrowheads="1"/>
                    </pic:cNvPicPr>
                  </pic:nvPicPr>
                  <pic:blipFill>
                    <a:blip r:embed="rId28"/>
                    <a:srcRect/>
                    <a:stretch>
                      <a:fillRect/>
                    </a:stretch>
                  </pic:blipFill>
                  <pic:spPr bwMode="auto">
                    <a:xfrm>
                      <a:off x="0" y="0"/>
                      <a:ext cx="2620010" cy="2510155"/>
                    </a:xfrm>
                    <a:prstGeom prst="rect">
                      <a:avLst/>
                    </a:prstGeom>
                    <a:noFill/>
                    <a:ln w="9525">
                      <a:noFill/>
                      <a:miter lim="800000"/>
                      <a:headEnd/>
                      <a:tailEnd/>
                    </a:ln>
                  </pic:spPr>
                </pic:pic>
              </a:graphicData>
            </a:graphic>
          </wp:anchor>
        </w:drawing>
      </w:r>
      <w:hyperlink r:id="rId29" w:tooltip="Pituitary gland" w:history="1">
        <w:r w:rsidR="0064466A" w:rsidRPr="009E2ACD">
          <w:rPr>
            <w:rFonts w:ascii="Arial" w:eastAsia="Times New Roman" w:hAnsi="Arial" w:cs="Arial"/>
            <w:color w:val="0000FF"/>
            <w:sz w:val="24"/>
            <w:szCs w:val="24"/>
            <w:u w:val="single"/>
          </w:rPr>
          <w:t>P</w:t>
        </w:r>
        <w:r w:rsidR="00B054B1" w:rsidRPr="009E2ACD">
          <w:rPr>
            <w:rFonts w:ascii="Arial" w:eastAsia="Times New Roman" w:hAnsi="Arial" w:cs="Arial"/>
            <w:color w:val="0000FF"/>
            <w:sz w:val="24"/>
            <w:szCs w:val="24"/>
            <w:u w:val="single"/>
          </w:rPr>
          <w:t>ituitary gland</w:t>
        </w:r>
      </w:hyperlink>
    </w:p>
    <w:p w:rsidR="00C8114D" w:rsidRPr="009E2ACD" w:rsidRDefault="00C8114D" w:rsidP="009E2ACD">
      <w:pPr>
        <w:jc w:val="both"/>
        <w:rPr>
          <w:rFonts w:ascii="Arial" w:hAnsi="Arial" w:cs="Arial"/>
        </w:rPr>
      </w:pPr>
    </w:p>
    <w:p w:rsidR="00C8114D" w:rsidRPr="009E2ACD" w:rsidRDefault="00C8114D" w:rsidP="009E2ACD">
      <w:pPr>
        <w:jc w:val="both"/>
        <w:rPr>
          <w:rFonts w:ascii="Arial" w:hAnsi="Arial" w:cs="Arial"/>
        </w:rPr>
      </w:pPr>
    </w:p>
    <w:p w:rsidR="00C8114D" w:rsidRPr="009E2ACD" w:rsidRDefault="00C8114D" w:rsidP="009E2ACD">
      <w:pPr>
        <w:jc w:val="both"/>
        <w:rPr>
          <w:rFonts w:ascii="Arial" w:hAnsi="Arial" w:cs="Arial"/>
        </w:rPr>
      </w:pPr>
    </w:p>
    <w:p w:rsidR="00C8114D" w:rsidRPr="009E2ACD" w:rsidRDefault="00C8114D" w:rsidP="009E2ACD">
      <w:pPr>
        <w:jc w:val="both"/>
        <w:rPr>
          <w:rFonts w:ascii="Arial" w:hAnsi="Arial" w:cs="Arial"/>
        </w:rPr>
      </w:pPr>
    </w:p>
    <w:p w:rsidR="00C8114D" w:rsidRPr="009E2ACD" w:rsidRDefault="00C8114D" w:rsidP="009E2ACD">
      <w:pPr>
        <w:jc w:val="both"/>
        <w:rPr>
          <w:rFonts w:ascii="Arial" w:hAnsi="Arial" w:cs="Arial"/>
        </w:rPr>
      </w:pPr>
    </w:p>
    <w:p w:rsidR="00C8114D" w:rsidRPr="009E2ACD" w:rsidRDefault="00C8114D" w:rsidP="009E2ACD">
      <w:pPr>
        <w:spacing w:before="100" w:beforeAutospacing="1" w:after="100" w:afterAutospacing="1"/>
        <w:jc w:val="both"/>
        <w:rPr>
          <w:rFonts w:ascii="Arial" w:eastAsia="Times New Roman" w:hAnsi="Arial" w:cs="Arial"/>
          <w:sz w:val="24"/>
          <w:szCs w:val="24"/>
        </w:rPr>
      </w:pPr>
    </w:p>
    <w:p w:rsidR="00B054B1" w:rsidRPr="009E2ACD" w:rsidRDefault="00B054B1"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w:t>
      </w:r>
      <w:hyperlink r:id="rId30" w:tooltip="Pituitary gland" w:history="1">
        <w:r w:rsidRPr="009E2ACD">
          <w:rPr>
            <w:rFonts w:ascii="Arial" w:eastAsia="Times New Roman" w:hAnsi="Arial" w:cs="Arial"/>
            <w:color w:val="0000FF"/>
            <w:sz w:val="24"/>
            <w:szCs w:val="24"/>
            <w:u w:val="single"/>
          </w:rPr>
          <w:t>pituitary gland</w:t>
        </w:r>
      </w:hyperlink>
      <w:r w:rsidRPr="009E2ACD">
        <w:rPr>
          <w:rFonts w:ascii="Arial" w:eastAsia="Times New Roman" w:hAnsi="Arial" w:cs="Arial"/>
          <w:sz w:val="24"/>
          <w:szCs w:val="24"/>
        </w:rPr>
        <w:t xml:space="preserve"> hangs from the base of the </w:t>
      </w:r>
      <w:hyperlink r:id="rId31" w:tooltip="Brain" w:history="1">
        <w:r w:rsidRPr="009E2ACD">
          <w:rPr>
            <w:rFonts w:ascii="Arial" w:eastAsia="Times New Roman" w:hAnsi="Arial" w:cs="Arial"/>
            <w:color w:val="0000FF"/>
            <w:sz w:val="24"/>
            <w:szCs w:val="24"/>
            <w:u w:val="single"/>
          </w:rPr>
          <w:t>brain</w:t>
        </w:r>
      </w:hyperlink>
      <w:r w:rsidRPr="009E2ACD">
        <w:rPr>
          <w:rFonts w:ascii="Arial" w:eastAsia="Times New Roman" w:hAnsi="Arial" w:cs="Arial"/>
          <w:sz w:val="24"/>
          <w:szCs w:val="24"/>
        </w:rPr>
        <w:t xml:space="preserve"> by the </w:t>
      </w:r>
      <w:hyperlink r:id="rId32" w:tooltip="Pituitary stalk" w:history="1">
        <w:r w:rsidRPr="009E2ACD">
          <w:rPr>
            <w:rFonts w:ascii="Arial" w:eastAsia="Times New Roman" w:hAnsi="Arial" w:cs="Arial"/>
            <w:color w:val="0000FF"/>
            <w:sz w:val="24"/>
            <w:szCs w:val="24"/>
            <w:u w:val="single"/>
          </w:rPr>
          <w:t>pituitary stalk</w:t>
        </w:r>
      </w:hyperlink>
      <w:r w:rsidRPr="009E2ACD">
        <w:rPr>
          <w:rFonts w:ascii="Arial" w:eastAsia="Times New Roman" w:hAnsi="Arial" w:cs="Arial"/>
          <w:sz w:val="24"/>
          <w:szCs w:val="24"/>
        </w:rPr>
        <w:t xml:space="preserve">, and is enclosed by bone. It consists of a hormone-producing glandular portion the </w:t>
      </w:r>
      <w:hyperlink r:id="rId33" w:tooltip="Anterior pituitary" w:history="1">
        <w:r w:rsidRPr="009E2ACD">
          <w:rPr>
            <w:rFonts w:ascii="Arial" w:eastAsia="Times New Roman" w:hAnsi="Arial" w:cs="Arial"/>
            <w:color w:val="0000FF"/>
            <w:sz w:val="24"/>
            <w:szCs w:val="24"/>
            <w:u w:val="single"/>
          </w:rPr>
          <w:t>anterior pituitary</w:t>
        </w:r>
      </w:hyperlink>
      <w:r w:rsidRPr="009E2ACD">
        <w:rPr>
          <w:rFonts w:ascii="Arial" w:eastAsia="Times New Roman" w:hAnsi="Arial" w:cs="Arial"/>
          <w:sz w:val="24"/>
          <w:szCs w:val="24"/>
        </w:rPr>
        <w:t xml:space="preserve"> and a neural portion the </w:t>
      </w:r>
      <w:hyperlink r:id="rId34" w:tooltip="Posterior pituitary" w:history="1">
        <w:r w:rsidRPr="009E2ACD">
          <w:rPr>
            <w:rFonts w:ascii="Arial" w:eastAsia="Times New Roman" w:hAnsi="Arial" w:cs="Arial"/>
            <w:color w:val="0000FF"/>
            <w:sz w:val="24"/>
            <w:szCs w:val="24"/>
            <w:u w:val="single"/>
          </w:rPr>
          <w:t>posterior pituitary</w:t>
        </w:r>
      </w:hyperlink>
      <w:r w:rsidRPr="009E2ACD">
        <w:rPr>
          <w:rFonts w:ascii="Arial" w:eastAsia="Times New Roman" w:hAnsi="Arial" w:cs="Arial"/>
          <w:sz w:val="24"/>
          <w:szCs w:val="24"/>
        </w:rPr>
        <w:t xml:space="preserve">, which is an extension of the </w:t>
      </w:r>
      <w:hyperlink r:id="rId35" w:tooltip="Hypothalamus" w:history="1">
        <w:r w:rsidRPr="009E2ACD">
          <w:rPr>
            <w:rFonts w:ascii="Arial" w:eastAsia="Times New Roman" w:hAnsi="Arial" w:cs="Arial"/>
            <w:color w:val="0000FF"/>
            <w:sz w:val="24"/>
            <w:szCs w:val="24"/>
            <w:u w:val="single"/>
          </w:rPr>
          <w:t>hypothalamus</w:t>
        </w:r>
      </w:hyperlink>
      <w:r w:rsidRPr="009E2ACD">
        <w:rPr>
          <w:rFonts w:ascii="Arial" w:eastAsia="Times New Roman" w:hAnsi="Arial" w:cs="Arial"/>
          <w:sz w:val="24"/>
          <w:szCs w:val="24"/>
        </w:rPr>
        <w:t xml:space="preserve">. The hypothalamus regulates the hormonal output of the anterior pituitary and creates two hormones that it exports to the posterior pituitary for storage and later release. </w:t>
      </w:r>
    </w:p>
    <w:p w:rsidR="00B054B1" w:rsidRPr="009E2ACD" w:rsidRDefault="00B054B1"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Four of the six anterior pituitary hormones are </w:t>
      </w:r>
      <w:hyperlink r:id="rId36" w:tooltip="Tropic hormone" w:history="1">
        <w:r w:rsidRPr="009E2ACD">
          <w:rPr>
            <w:rFonts w:ascii="Arial" w:eastAsia="Times New Roman" w:hAnsi="Arial" w:cs="Arial"/>
            <w:color w:val="0000FF"/>
            <w:sz w:val="24"/>
            <w:szCs w:val="24"/>
            <w:u w:val="single"/>
          </w:rPr>
          <w:t>tropic hormones</w:t>
        </w:r>
      </w:hyperlink>
      <w:r w:rsidRPr="009E2ACD">
        <w:rPr>
          <w:rFonts w:ascii="Arial" w:eastAsia="Times New Roman" w:hAnsi="Arial" w:cs="Arial"/>
          <w:sz w:val="24"/>
          <w:szCs w:val="24"/>
        </w:rPr>
        <w:t xml:space="preserve"> that regulate the function of other endocrine organs. Most anterior pituitary hormones exhibit a diurnal rhythm of release, which is subject to modification by stimuli influencing the hypothalamus. </w:t>
      </w:r>
    </w:p>
    <w:p w:rsidR="00B054B1" w:rsidRPr="009E2ACD" w:rsidRDefault="00B054B1"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Somatotropic hormone or </w:t>
      </w:r>
      <w:hyperlink r:id="rId37" w:tooltip="Growth hormone" w:history="1">
        <w:r w:rsidRPr="009E2ACD">
          <w:rPr>
            <w:rFonts w:ascii="Arial" w:eastAsia="Times New Roman" w:hAnsi="Arial" w:cs="Arial"/>
            <w:color w:val="0000FF"/>
            <w:sz w:val="24"/>
            <w:szCs w:val="24"/>
            <w:u w:val="single"/>
          </w:rPr>
          <w:t>growth hormone</w:t>
        </w:r>
      </w:hyperlink>
      <w:r w:rsidRPr="009E2ACD">
        <w:rPr>
          <w:rFonts w:ascii="Arial" w:eastAsia="Times New Roman" w:hAnsi="Arial" w:cs="Arial"/>
          <w:sz w:val="24"/>
          <w:szCs w:val="24"/>
        </w:rPr>
        <w:t xml:space="preserve"> (GH) is an </w:t>
      </w:r>
      <w:hyperlink r:id="rId38" w:tooltip="Anabolism" w:history="1">
        <w:r w:rsidRPr="009E2ACD">
          <w:rPr>
            <w:rFonts w:ascii="Arial" w:eastAsia="Times New Roman" w:hAnsi="Arial" w:cs="Arial"/>
            <w:color w:val="0000FF"/>
            <w:sz w:val="24"/>
            <w:szCs w:val="24"/>
            <w:u w:val="single"/>
          </w:rPr>
          <w:t>anabolic hormone</w:t>
        </w:r>
      </w:hyperlink>
      <w:r w:rsidRPr="009E2ACD">
        <w:rPr>
          <w:rFonts w:ascii="Arial" w:eastAsia="Times New Roman" w:hAnsi="Arial" w:cs="Arial"/>
          <w:sz w:val="24"/>
          <w:szCs w:val="24"/>
        </w:rPr>
        <w:t xml:space="preserve"> that stimulates growth of all body tissues especially skeletal muscle and bone. It may act directly, or indirectly via </w:t>
      </w:r>
      <w:hyperlink r:id="rId39" w:tooltip="Insulin-like growth factor" w:history="1">
        <w:r w:rsidRPr="009E2ACD">
          <w:rPr>
            <w:rFonts w:ascii="Arial" w:eastAsia="Times New Roman" w:hAnsi="Arial" w:cs="Arial"/>
            <w:color w:val="0000FF"/>
            <w:sz w:val="24"/>
            <w:szCs w:val="24"/>
            <w:u w:val="single"/>
          </w:rPr>
          <w:t>insulin-like growth factors</w:t>
        </w:r>
      </w:hyperlink>
      <w:r w:rsidRPr="009E2ACD">
        <w:rPr>
          <w:rFonts w:ascii="Arial" w:eastAsia="Times New Roman" w:hAnsi="Arial" w:cs="Arial"/>
          <w:sz w:val="24"/>
          <w:szCs w:val="24"/>
        </w:rPr>
        <w:t xml:space="preserve"> (IGFs). GH mobilizes fats, stimulates protein synthesis, and inhibits glucose uptake and metabolism. Secretion is regulated by </w:t>
      </w:r>
      <w:hyperlink r:id="rId40" w:tooltip="Growth hormone releasing hormone" w:history="1">
        <w:r w:rsidRPr="009E2ACD">
          <w:rPr>
            <w:rFonts w:ascii="Arial" w:eastAsia="Times New Roman" w:hAnsi="Arial" w:cs="Arial"/>
            <w:color w:val="0000FF"/>
            <w:sz w:val="24"/>
            <w:szCs w:val="24"/>
            <w:u w:val="single"/>
          </w:rPr>
          <w:t>growth hormone releasing hormone</w:t>
        </w:r>
      </w:hyperlink>
      <w:r w:rsidRPr="009E2ACD">
        <w:rPr>
          <w:rFonts w:ascii="Arial" w:eastAsia="Times New Roman" w:hAnsi="Arial" w:cs="Arial"/>
          <w:sz w:val="24"/>
          <w:szCs w:val="24"/>
        </w:rPr>
        <w:t xml:space="preserve"> (GHRH) and </w:t>
      </w:r>
      <w:hyperlink r:id="rId41" w:tooltip="Somatostatin" w:history="1">
        <w:r w:rsidRPr="009E2ACD">
          <w:rPr>
            <w:rFonts w:ascii="Arial" w:eastAsia="Times New Roman" w:hAnsi="Arial" w:cs="Arial"/>
            <w:color w:val="0000FF"/>
            <w:sz w:val="24"/>
            <w:szCs w:val="24"/>
            <w:u w:val="single"/>
          </w:rPr>
          <w:t>growth hormone inhibiting hormone</w:t>
        </w:r>
      </w:hyperlink>
      <w:r w:rsidRPr="009E2ACD">
        <w:rPr>
          <w:rFonts w:ascii="Arial" w:eastAsia="Times New Roman" w:hAnsi="Arial" w:cs="Arial"/>
          <w:sz w:val="24"/>
          <w:szCs w:val="24"/>
        </w:rPr>
        <w:t xml:space="preserve"> (GHIH), or somatostatin. Hypersecretion causes </w:t>
      </w:r>
      <w:hyperlink r:id="rId42" w:tooltip="Gigantism" w:history="1">
        <w:r w:rsidRPr="009E2ACD">
          <w:rPr>
            <w:rFonts w:ascii="Arial" w:eastAsia="Times New Roman" w:hAnsi="Arial" w:cs="Arial"/>
            <w:color w:val="0000FF"/>
            <w:sz w:val="24"/>
            <w:szCs w:val="24"/>
            <w:u w:val="single"/>
          </w:rPr>
          <w:t>gigantism</w:t>
        </w:r>
      </w:hyperlink>
      <w:r w:rsidRPr="009E2ACD">
        <w:rPr>
          <w:rFonts w:ascii="Arial" w:eastAsia="Times New Roman" w:hAnsi="Arial" w:cs="Arial"/>
          <w:sz w:val="24"/>
          <w:szCs w:val="24"/>
        </w:rPr>
        <w:t xml:space="preserve"> in children and </w:t>
      </w:r>
      <w:hyperlink r:id="rId43" w:tooltip="Acromegaly" w:history="1">
        <w:r w:rsidRPr="009E2ACD">
          <w:rPr>
            <w:rFonts w:ascii="Arial" w:eastAsia="Times New Roman" w:hAnsi="Arial" w:cs="Arial"/>
            <w:color w:val="0000FF"/>
            <w:sz w:val="24"/>
            <w:szCs w:val="24"/>
            <w:u w:val="single"/>
          </w:rPr>
          <w:t>acromegaly</w:t>
        </w:r>
      </w:hyperlink>
      <w:r w:rsidRPr="009E2ACD">
        <w:rPr>
          <w:rFonts w:ascii="Arial" w:eastAsia="Times New Roman" w:hAnsi="Arial" w:cs="Arial"/>
          <w:sz w:val="24"/>
          <w:szCs w:val="24"/>
        </w:rPr>
        <w:t xml:space="preserve"> in adults; </w:t>
      </w:r>
      <w:hyperlink r:id="rId44" w:tooltip="Hyposecretion" w:history="1">
        <w:r w:rsidRPr="009E2ACD">
          <w:rPr>
            <w:rFonts w:ascii="Arial" w:eastAsia="Times New Roman" w:hAnsi="Arial" w:cs="Arial"/>
            <w:color w:val="0000FF"/>
            <w:sz w:val="24"/>
            <w:szCs w:val="24"/>
            <w:u w:val="single"/>
          </w:rPr>
          <w:t>hyposecretion</w:t>
        </w:r>
      </w:hyperlink>
      <w:r w:rsidRPr="009E2ACD">
        <w:rPr>
          <w:rFonts w:ascii="Arial" w:eastAsia="Times New Roman" w:hAnsi="Arial" w:cs="Arial"/>
          <w:sz w:val="24"/>
          <w:szCs w:val="24"/>
        </w:rPr>
        <w:t xml:space="preserve"> in children causes </w:t>
      </w:r>
      <w:hyperlink r:id="rId45" w:tooltip="Growth hormone deficiency" w:history="1">
        <w:r w:rsidRPr="009E2ACD">
          <w:rPr>
            <w:rFonts w:ascii="Arial" w:eastAsia="Times New Roman" w:hAnsi="Arial" w:cs="Arial"/>
            <w:color w:val="0000FF"/>
            <w:sz w:val="24"/>
            <w:szCs w:val="24"/>
            <w:u w:val="single"/>
          </w:rPr>
          <w:t>pituitary dwarfism</w:t>
        </w:r>
      </w:hyperlink>
      <w:r w:rsidRPr="009E2ACD">
        <w:rPr>
          <w:rFonts w:ascii="Arial" w:eastAsia="Times New Roman" w:hAnsi="Arial" w:cs="Arial"/>
          <w:sz w:val="24"/>
          <w:szCs w:val="24"/>
        </w:rPr>
        <w:t xml:space="preserve">. </w:t>
      </w:r>
    </w:p>
    <w:p w:rsidR="00B054B1" w:rsidRPr="009E2ACD" w:rsidRDefault="00B054B1" w:rsidP="009E2ACD">
      <w:pPr>
        <w:spacing w:before="100" w:beforeAutospacing="1" w:after="100" w:afterAutospacing="1"/>
        <w:jc w:val="both"/>
        <w:rPr>
          <w:rFonts w:ascii="Arial" w:eastAsia="Times New Roman" w:hAnsi="Arial" w:cs="Arial"/>
          <w:sz w:val="24"/>
          <w:szCs w:val="24"/>
        </w:rPr>
      </w:pPr>
      <w:hyperlink r:id="rId46" w:tooltip="Thyroid-stimulating hormone" w:history="1">
        <w:r w:rsidRPr="009E2ACD">
          <w:rPr>
            <w:rFonts w:ascii="Arial" w:eastAsia="Times New Roman" w:hAnsi="Arial" w:cs="Arial"/>
            <w:color w:val="0000FF"/>
            <w:sz w:val="24"/>
            <w:szCs w:val="24"/>
            <w:u w:val="single"/>
          </w:rPr>
          <w:t>Thyroid-stimulating hormone</w:t>
        </w:r>
      </w:hyperlink>
      <w:r w:rsidRPr="009E2ACD">
        <w:rPr>
          <w:rFonts w:ascii="Arial" w:eastAsia="Times New Roman" w:hAnsi="Arial" w:cs="Arial"/>
          <w:sz w:val="24"/>
          <w:szCs w:val="24"/>
        </w:rPr>
        <w:t xml:space="preserve"> (TSH) promotes normal development and activity of the </w:t>
      </w:r>
      <w:hyperlink r:id="rId47" w:tooltip="Thyroid gland" w:history="1">
        <w:r w:rsidRPr="009E2ACD">
          <w:rPr>
            <w:rFonts w:ascii="Arial" w:eastAsia="Times New Roman" w:hAnsi="Arial" w:cs="Arial"/>
            <w:color w:val="0000FF"/>
            <w:sz w:val="24"/>
            <w:szCs w:val="24"/>
            <w:u w:val="single"/>
          </w:rPr>
          <w:t>thyroid gland</w:t>
        </w:r>
      </w:hyperlink>
      <w:r w:rsidRPr="009E2ACD">
        <w:rPr>
          <w:rFonts w:ascii="Arial" w:eastAsia="Times New Roman" w:hAnsi="Arial" w:cs="Arial"/>
          <w:sz w:val="24"/>
          <w:szCs w:val="24"/>
        </w:rPr>
        <w:t xml:space="preserve">. </w:t>
      </w:r>
      <w:hyperlink r:id="rId48" w:tooltip="Thyrotropin-releasing hormone" w:history="1">
        <w:r w:rsidRPr="009E2ACD">
          <w:rPr>
            <w:rFonts w:ascii="Arial" w:eastAsia="Times New Roman" w:hAnsi="Arial" w:cs="Arial"/>
            <w:color w:val="0000FF"/>
            <w:sz w:val="24"/>
            <w:szCs w:val="24"/>
            <w:u w:val="single"/>
          </w:rPr>
          <w:t>Thyrotropin-releasing hormone</w:t>
        </w:r>
      </w:hyperlink>
      <w:r w:rsidRPr="009E2ACD">
        <w:rPr>
          <w:rFonts w:ascii="Arial" w:eastAsia="Times New Roman" w:hAnsi="Arial" w:cs="Arial"/>
          <w:sz w:val="24"/>
          <w:szCs w:val="24"/>
        </w:rPr>
        <w:t xml:space="preserve"> (TRH) stimulates its release; negative feedback of thyroid hormone inhibits it. </w:t>
      </w:r>
    </w:p>
    <w:p w:rsidR="00B054B1" w:rsidRPr="009E2ACD" w:rsidRDefault="00B054B1" w:rsidP="009E2ACD">
      <w:pPr>
        <w:spacing w:before="100" w:beforeAutospacing="1" w:after="100" w:afterAutospacing="1"/>
        <w:jc w:val="both"/>
        <w:rPr>
          <w:rFonts w:ascii="Arial" w:eastAsia="Times New Roman" w:hAnsi="Arial" w:cs="Arial"/>
          <w:sz w:val="24"/>
          <w:szCs w:val="24"/>
        </w:rPr>
      </w:pPr>
      <w:hyperlink r:id="rId49" w:tooltip="Adrenocorticotropic hormone" w:history="1">
        <w:r w:rsidRPr="009E2ACD">
          <w:rPr>
            <w:rFonts w:ascii="Arial" w:eastAsia="Times New Roman" w:hAnsi="Arial" w:cs="Arial"/>
            <w:color w:val="0000FF"/>
            <w:sz w:val="24"/>
            <w:szCs w:val="24"/>
            <w:u w:val="single"/>
          </w:rPr>
          <w:t>Adrenocorticotropic hormone</w:t>
        </w:r>
      </w:hyperlink>
      <w:r w:rsidRPr="009E2ACD">
        <w:rPr>
          <w:rFonts w:ascii="Arial" w:eastAsia="Times New Roman" w:hAnsi="Arial" w:cs="Arial"/>
          <w:sz w:val="24"/>
          <w:szCs w:val="24"/>
        </w:rPr>
        <w:t xml:space="preserve"> (ACTH) stimulates the </w:t>
      </w:r>
      <w:hyperlink r:id="rId50" w:tooltip="Adrenal cortex" w:history="1">
        <w:r w:rsidRPr="009E2ACD">
          <w:rPr>
            <w:rFonts w:ascii="Arial" w:eastAsia="Times New Roman" w:hAnsi="Arial" w:cs="Arial"/>
            <w:color w:val="0000FF"/>
            <w:sz w:val="24"/>
            <w:szCs w:val="24"/>
            <w:u w:val="single"/>
          </w:rPr>
          <w:t>adrenal cortex</w:t>
        </w:r>
      </w:hyperlink>
      <w:r w:rsidRPr="009E2ACD">
        <w:rPr>
          <w:rFonts w:ascii="Arial" w:eastAsia="Times New Roman" w:hAnsi="Arial" w:cs="Arial"/>
          <w:sz w:val="24"/>
          <w:szCs w:val="24"/>
        </w:rPr>
        <w:t xml:space="preserve"> to release </w:t>
      </w:r>
      <w:hyperlink r:id="rId51" w:tooltip="Corticosteroids" w:history="1">
        <w:r w:rsidRPr="009E2ACD">
          <w:rPr>
            <w:rFonts w:ascii="Arial" w:eastAsia="Times New Roman" w:hAnsi="Arial" w:cs="Arial"/>
            <w:color w:val="0000FF"/>
            <w:sz w:val="24"/>
            <w:szCs w:val="24"/>
            <w:u w:val="single"/>
          </w:rPr>
          <w:t>corticosteroids</w:t>
        </w:r>
      </w:hyperlink>
      <w:r w:rsidRPr="009E2ACD">
        <w:rPr>
          <w:rFonts w:ascii="Arial" w:eastAsia="Times New Roman" w:hAnsi="Arial" w:cs="Arial"/>
          <w:sz w:val="24"/>
          <w:szCs w:val="24"/>
        </w:rPr>
        <w:t xml:space="preserve">. </w:t>
      </w:r>
      <w:hyperlink r:id="rId52" w:tooltip="ACTH" w:history="1">
        <w:r w:rsidRPr="009E2ACD">
          <w:rPr>
            <w:rFonts w:ascii="Arial" w:eastAsia="Times New Roman" w:hAnsi="Arial" w:cs="Arial"/>
            <w:color w:val="0000FF"/>
            <w:sz w:val="24"/>
            <w:szCs w:val="24"/>
            <w:u w:val="single"/>
          </w:rPr>
          <w:t>ACTH</w:t>
        </w:r>
      </w:hyperlink>
      <w:r w:rsidRPr="009E2ACD">
        <w:rPr>
          <w:rFonts w:ascii="Arial" w:eastAsia="Times New Roman" w:hAnsi="Arial" w:cs="Arial"/>
          <w:sz w:val="24"/>
          <w:szCs w:val="24"/>
        </w:rPr>
        <w:t xml:space="preserve"> release is triggered by </w:t>
      </w:r>
      <w:hyperlink r:id="rId53" w:tooltip="Corticotropin" w:history="1">
        <w:r w:rsidRPr="009E2ACD">
          <w:rPr>
            <w:rFonts w:ascii="Arial" w:eastAsia="Times New Roman" w:hAnsi="Arial" w:cs="Arial"/>
            <w:color w:val="0000FF"/>
            <w:sz w:val="24"/>
            <w:szCs w:val="24"/>
            <w:u w:val="single"/>
          </w:rPr>
          <w:t>corticotropin</w:t>
        </w:r>
      </w:hyperlink>
      <w:r w:rsidRPr="009E2ACD">
        <w:rPr>
          <w:rFonts w:ascii="Arial" w:eastAsia="Times New Roman" w:hAnsi="Arial" w:cs="Arial"/>
          <w:sz w:val="24"/>
          <w:szCs w:val="24"/>
        </w:rPr>
        <w:t xml:space="preserve">-releasing hormone (CRH) and inhibited by rising </w:t>
      </w:r>
      <w:hyperlink r:id="rId54" w:tooltip="Glucocorticoid" w:history="1">
        <w:r w:rsidRPr="009E2ACD">
          <w:rPr>
            <w:rFonts w:ascii="Arial" w:eastAsia="Times New Roman" w:hAnsi="Arial" w:cs="Arial"/>
            <w:color w:val="0000FF"/>
            <w:sz w:val="24"/>
            <w:szCs w:val="24"/>
            <w:u w:val="single"/>
          </w:rPr>
          <w:t>glucocorticoid</w:t>
        </w:r>
      </w:hyperlink>
      <w:r w:rsidRPr="009E2ACD">
        <w:rPr>
          <w:rFonts w:ascii="Arial" w:eastAsia="Times New Roman" w:hAnsi="Arial" w:cs="Arial"/>
          <w:sz w:val="24"/>
          <w:szCs w:val="24"/>
        </w:rPr>
        <w:t xml:space="preserve"> levels. </w:t>
      </w:r>
    </w:p>
    <w:p w:rsidR="00B054B1" w:rsidRPr="009E2ACD" w:rsidRDefault="00B054B1"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w:t>
      </w:r>
      <w:hyperlink r:id="rId55" w:tooltip="Gonadotropin" w:history="1">
        <w:r w:rsidRPr="009E2ACD">
          <w:rPr>
            <w:rFonts w:ascii="Arial" w:eastAsia="Times New Roman" w:hAnsi="Arial" w:cs="Arial"/>
            <w:color w:val="0000FF"/>
            <w:sz w:val="24"/>
            <w:szCs w:val="24"/>
            <w:u w:val="single"/>
          </w:rPr>
          <w:t>gonadotropins</w:t>
        </w:r>
      </w:hyperlink>
      <w:r w:rsidRPr="009E2ACD">
        <w:rPr>
          <w:rFonts w:ascii="Arial" w:eastAsia="Times New Roman" w:hAnsi="Arial" w:cs="Arial"/>
          <w:sz w:val="24"/>
          <w:szCs w:val="24"/>
        </w:rPr>
        <w:t>—</w:t>
      </w:r>
      <w:hyperlink r:id="rId56" w:tooltip="Follicle-stimulating hormone" w:history="1">
        <w:r w:rsidRPr="009E2ACD">
          <w:rPr>
            <w:rFonts w:ascii="Arial" w:eastAsia="Times New Roman" w:hAnsi="Arial" w:cs="Arial"/>
            <w:color w:val="0000FF"/>
            <w:sz w:val="24"/>
            <w:szCs w:val="24"/>
            <w:u w:val="single"/>
          </w:rPr>
          <w:t>follicle-stimulating hormone</w:t>
        </w:r>
      </w:hyperlink>
      <w:r w:rsidRPr="009E2ACD">
        <w:rPr>
          <w:rFonts w:ascii="Arial" w:eastAsia="Times New Roman" w:hAnsi="Arial" w:cs="Arial"/>
          <w:sz w:val="24"/>
          <w:szCs w:val="24"/>
        </w:rPr>
        <w:t xml:space="preserve"> (FSH) and </w:t>
      </w:r>
      <w:hyperlink r:id="rId57" w:tooltip="Luteinizing hormone" w:history="1">
        <w:r w:rsidRPr="009E2ACD">
          <w:rPr>
            <w:rFonts w:ascii="Arial" w:eastAsia="Times New Roman" w:hAnsi="Arial" w:cs="Arial"/>
            <w:color w:val="0000FF"/>
            <w:sz w:val="24"/>
            <w:szCs w:val="24"/>
            <w:u w:val="single"/>
          </w:rPr>
          <w:t>luteinizing hormone</w:t>
        </w:r>
      </w:hyperlink>
      <w:r w:rsidRPr="009E2ACD">
        <w:rPr>
          <w:rFonts w:ascii="Arial" w:eastAsia="Times New Roman" w:hAnsi="Arial" w:cs="Arial"/>
          <w:sz w:val="24"/>
          <w:szCs w:val="24"/>
        </w:rPr>
        <w:t xml:space="preserve"> (LH) regulate the functions of the gonads in both sexes. FSH stimulates sex cell production; LH stimulates </w:t>
      </w:r>
      <w:hyperlink r:id="rId58" w:tooltip="Gonadal hormone" w:history="1">
        <w:r w:rsidRPr="009E2ACD">
          <w:rPr>
            <w:rFonts w:ascii="Arial" w:eastAsia="Times New Roman" w:hAnsi="Arial" w:cs="Arial"/>
            <w:color w:val="0000FF"/>
            <w:sz w:val="24"/>
            <w:szCs w:val="24"/>
            <w:u w:val="single"/>
          </w:rPr>
          <w:t>gonadal hormone</w:t>
        </w:r>
      </w:hyperlink>
      <w:r w:rsidRPr="009E2ACD">
        <w:rPr>
          <w:rFonts w:ascii="Arial" w:eastAsia="Times New Roman" w:hAnsi="Arial" w:cs="Arial"/>
          <w:sz w:val="24"/>
          <w:szCs w:val="24"/>
        </w:rPr>
        <w:t xml:space="preserve"> production. Gonadotropin levels rise in response to </w:t>
      </w:r>
      <w:hyperlink r:id="rId59" w:tooltip="Gonadotropin-releasing hormone" w:history="1">
        <w:r w:rsidRPr="009E2ACD">
          <w:rPr>
            <w:rFonts w:ascii="Arial" w:eastAsia="Times New Roman" w:hAnsi="Arial" w:cs="Arial"/>
            <w:color w:val="0000FF"/>
            <w:sz w:val="24"/>
            <w:szCs w:val="24"/>
            <w:u w:val="single"/>
          </w:rPr>
          <w:t>gonadotropin-releasing hormone</w:t>
        </w:r>
      </w:hyperlink>
      <w:r w:rsidRPr="009E2ACD">
        <w:rPr>
          <w:rFonts w:ascii="Arial" w:eastAsia="Times New Roman" w:hAnsi="Arial" w:cs="Arial"/>
          <w:sz w:val="24"/>
          <w:szCs w:val="24"/>
        </w:rPr>
        <w:t xml:space="preserve"> (GnRH). Negative feedback of gonadal hormones inhibits gonadotropin release. </w:t>
      </w:r>
    </w:p>
    <w:p w:rsidR="00B054B1" w:rsidRPr="009E2ACD" w:rsidRDefault="00B054B1" w:rsidP="009E2ACD">
      <w:pPr>
        <w:spacing w:before="100" w:beforeAutospacing="1" w:after="100" w:afterAutospacing="1"/>
        <w:jc w:val="both"/>
        <w:rPr>
          <w:rFonts w:ascii="Arial" w:eastAsia="Times New Roman" w:hAnsi="Arial" w:cs="Arial"/>
          <w:sz w:val="24"/>
          <w:szCs w:val="24"/>
        </w:rPr>
      </w:pPr>
      <w:hyperlink r:id="rId60" w:tooltip="Prolactin" w:history="1">
        <w:r w:rsidRPr="009E2ACD">
          <w:rPr>
            <w:rFonts w:ascii="Arial" w:eastAsia="Times New Roman" w:hAnsi="Arial" w:cs="Arial"/>
            <w:color w:val="0000FF"/>
            <w:sz w:val="24"/>
            <w:szCs w:val="24"/>
            <w:u w:val="single"/>
          </w:rPr>
          <w:t>Prolactin</w:t>
        </w:r>
      </w:hyperlink>
      <w:r w:rsidRPr="009E2ACD">
        <w:rPr>
          <w:rFonts w:ascii="Arial" w:eastAsia="Times New Roman" w:hAnsi="Arial" w:cs="Arial"/>
          <w:sz w:val="24"/>
          <w:szCs w:val="24"/>
        </w:rPr>
        <w:t xml:space="preserve"> (PRL) promotes milk production in human females. Its secretion is prompted by </w:t>
      </w:r>
      <w:hyperlink r:id="rId61" w:tooltip="PRLH" w:history="1">
        <w:r w:rsidRPr="009E2ACD">
          <w:rPr>
            <w:rFonts w:ascii="Arial" w:eastAsia="Times New Roman" w:hAnsi="Arial" w:cs="Arial"/>
            <w:color w:val="0000FF"/>
            <w:sz w:val="24"/>
            <w:szCs w:val="24"/>
            <w:u w:val="single"/>
          </w:rPr>
          <w:t>prolactin-releasing hormone</w:t>
        </w:r>
      </w:hyperlink>
      <w:r w:rsidRPr="009E2ACD">
        <w:rPr>
          <w:rFonts w:ascii="Arial" w:eastAsia="Times New Roman" w:hAnsi="Arial" w:cs="Arial"/>
          <w:sz w:val="24"/>
          <w:szCs w:val="24"/>
        </w:rPr>
        <w:t xml:space="preserve"> (PRH) and inhibited by </w:t>
      </w:r>
      <w:hyperlink r:id="rId62" w:tooltip="Prolactin-inhibiting hormone" w:history="1">
        <w:r w:rsidRPr="009E2ACD">
          <w:rPr>
            <w:rFonts w:ascii="Arial" w:eastAsia="Times New Roman" w:hAnsi="Arial" w:cs="Arial"/>
            <w:color w:val="0000FF"/>
            <w:sz w:val="24"/>
            <w:szCs w:val="24"/>
            <w:u w:val="single"/>
          </w:rPr>
          <w:t>prolactin-inhibiting hormone</w:t>
        </w:r>
      </w:hyperlink>
      <w:r w:rsidRPr="009E2ACD">
        <w:rPr>
          <w:rFonts w:ascii="Arial" w:eastAsia="Times New Roman" w:hAnsi="Arial" w:cs="Arial"/>
          <w:sz w:val="24"/>
          <w:szCs w:val="24"/>
        </w:rPr>
        <w:t xml:space="preserve"> (PIH). </w:t>
      </w:r>
    </w:p>
    <w:p w:rsidR="00B054B1" w:rsidRPr="009E2ACD" w:rsidRDefault="00B054B1"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intermediate lobe of pituitary gland secretes only one enzyme that is </w:t>
      </w:r>
      <w:hyperlink r:id="rId63" w:tooltip="Melanocyte stimulating hormone" w:history="1">
        <w:r w:rsidRPr="009E2ACD">
          <w:rPr>
            <w:rFonts w:ascii="Arial" w:eastAsia="Times New Roman" w:hAnsi="Arial" w:cs="Arial"/>
            <w:color w:val="0000FF"/>
            <w:sz w:val="24"/>
            <w:szCs w:val="24"/>
            <w:u w:val="single"/>
          </w:rPr>
          <w:t>melanocyte stimulating hormone</w:t>
        </w:r>
      </w:hyperlink>
      <w:r w:rsidRPr="009E2ACD">
        <w:rPr>
          <w:rFonts w:ascii="Arial" w:eastAsia="Times New Roman" w:hAnsi="Arial" w:cs="Arial"/>
          <w:sz w:val="24"/>
          <w:szCs w:val="24"/>
        </w:rPr>
        <w:t xml:space="preserve">(MSH). It is linked with the formation of the black pigment in our skin called melanin. </w:t>
      </w:r>
    </w:p>
    <w:p w:rsidR="00B054B1" w:rsidRPr="009E2ACD" w:rsidRDefault="00B054B1"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w:t>
      </w:r>
      <w:hyperlink r:id="rId64" w:tooltip="Posterior pituitary" w:history="1">
        <w:r w:rsidRPr="009E2ACD">
          <w:rPr>
            <w:rFonts w:ascii="Arial" w:eastAsia="Times New Roman" w:hAnsi="Arial" w:cs="Arial"/>
            <w:color w:val="0000FF"/>
            <w:sz w:val="24"/>
            <w:szCs w:val="24"/>
            <w:u w:val="single"/>
          </w:rPr>
          <w:t>neurohypophysis</w:t>
        </w:r>
      </w:hyperlink>
      <w:r w:rsidRPr="009E2ACD">
        <w:rPr>
          <w:rFonts w:ascii="Arial" w:eastAsia="Times New Roman" w:hAnsi="Arial" w:cs="Arial"/>
          <w:sz w:val="24"/>
          <w:szCs w:val="24"/>
        </w:rPr>
        <w:t xml:space="preserve"> stores and releases two hypothalamic hormones: </w:t>
      </w:r>
    </w:p>
    <w:p w:rsidR="00B054B1" w:rsidRPr="009E2ACD" w:rsidRDefault="00B054B1" w:rsidP="009E2ACD">
      <w:pPr>
        <w:numPr>
          <w:ilvl w:val="0"/>
          <w:numId w:val="6"/>
        </w:numPr>
        <w:spacing w:before="100" w:beforeAutospacing="1" w:after="100" w:afterAutospacing="1"/>
        <w:jc w:val="both"/>
        <w:rPr>
          <w:rFonts w:ascii="Arial" w:eastAsia="Times New Roman" w:hAnsi="Arial" w:cs="Arial"/>
          <w:sz w:val="24"/>
          <w:szCs w:val="24"/>
        </w:rPr>
      </w:pPr>
      <w:hyperlink r:id="rId65" w:tooltip="Oxytocin" w:history="1">
        <w:r w:rsidRPr="009E2ACD">
          <w:rPr>
            <w:rFonts w:ascii="Arial" w:eastAsia="Times New Roman" w:hAnsi="Arial" w:cs="Arial"/>
            <w:color w:val="0000FF"/>
            <w:sz w:val="24"/>
            <w:szCs w:val="24"/>
            <w:u w:val="single"/>
          </w:rPr>
          <w:t>Oxytocin</w:t>
        </w:r>
      </w:hyperlink>
      <w:r w:rsidRPr="009E2ACD">
        <w:rPr>
          <w:rFonts w:ascii="Arial" w:eastAsia="Times New Roman" w:hAnsi="Arial" w:cs="Arial"/>
          <w:sz w:val="24"/>
          <w:szCs w:val="24"/>
        </w:rPr>
        <w:t xml:space="preserve"> stimulates powerful uterine contractions, which trigger labor and delivery of an infant, and milk ejection in nursing women. Its release is mediated reflexively by the hypothalamus and represents a positive feedback mechanism.</w:t>
      </w:r>
    </w:p>
    <w:p w:rsidR="00B054B1" w:rsidRPr="009E2ACD" w:rsidRDefault="00B054B1" w:rsidP="009E2ACD">
      <w:pPr>
        <w:numPr>
          <w:ilvl w:val="0"/>
          <w:numId w:val="6"/>
        </w:numPr>
        <w:spacing w:before="100" w:beforeAutospacing="1" w:after="100" w:afterAutospacing="1"/>
        <w:jc w:val="both"/>
        <w:rPr>
          <w:rFonts w:ascii="Arial" w:eastAsia="Times New Roman" w:hAnsi="Arial" w:cs="Arial"/>
          <w:sz w:val="24"/>
          <w:szCs w:val="24"/>
        </w:rPr>
      </w:pPr>
      <w:hyperlink r:id="rId66" w:tooltip="Vasopressin" w:history="1">
        <w:r w:rsidRPr="009E2ACD">
          <w:rPr>
            <w:rFonts w:ascii="Arial" w:eastAsia="Times New Roman" w:hAnsi="Arial" w:cs="Arial"/>
            <w:color w:val="0000FF"/>
            <w:sz w:val="24"/>
            <w:szCs w:val="24"/>
            <w:u w:val="single"/>
          </w:rPr>
          <w:t>Antidiuretic hormone</w:t>
        </w:r>
      </w:hyperlink>
      <w:r w:rsidRPr="009E2ACD">
        <w:rPr>
          <w:rFonts w:ascii="Arial" w:eastAsia="Times New Roman" w:hAnsi="Arial" w:cs="Arial"/>
          <w:sz w:val="24"/>
          <w:szCs w:val="24"/>
        </w:rPr>
        <w:t xml:space="preserve"> (ADH) stimulates the kidney tubules to reabsorb and conserve water, resulting in small volumes of highly concentrated urine and decreased plasma osmolarity. ADH is released in response to high solute concentrations in the blood and inhibited by low solute concentrations in the blood. Hyposecretion results in diabetes insipidus.</w:t>
      </w:r>
    </w:p>
    <w:p w:rsidR="0064466A" w:rsidRPr="009E2ACD" w:rsidRDefault="0064466A" w:rsidP="009E2ACD">
      <w:pPr>
        <w:spacing w:before="100" w:beforeAutospacing="1" w:after="100" w:afterAutospacing="1"/>
        <w:jc w:val="both"/>
        <w:rPr>
          <w:rFonts w:ascii="Arial" w:eastAsia="Times New Roman" w:hAnsi="Arial" w:cs="Arial"/>
          <w:sz w:val="24"/>
          <w:szCs w:val="24"/>
        </w:rPr>
      </w:pPr>
    </w:p>
    <w:p w:rsidR="0064466A" w:rsidRPr="009E2ACD" w:rsidRDefault="00C8114D" w:rsidP="009E2ACD">
      <w:pPr>
        <w:spacing w:before="100" w:beforeAutospacing="1" w:after="100" w:afterAutospacing="1"/>
        <w:jc w:val="both"/>
        <w:outlineLvl w:val="2"/>
        <w:rPr>
          <w:rFonts w:ascii="Arial" w:eastAsia="Times New Roman" w:hAnsi="Arial" w:cs="Arial"/>
          <w:b/>
          <w:bCs/>
          <w:sz w:val="27"/>
          <w:szCs w:val="27"/>
        </w:rPr>
      </w:pPr>
      <w:r w:rsidRPr="009E2ACD">
        <w:rPr>
          <w:rFonts w:ascii="Arial" w:eastAsia="Times New Roman" w:hAnsi="Arial" w:cs="Arial"/>
          <w:b/>
          <w:bCs/>
          <w:noProof/>
          <w:sz w:val="27"/>
          <w:szCs w:val="27"/>
        </w:rPr>
        <w:drawing>
          <wp:anchor distT="0" distB="0" distL="114300" distR="114300" simplePos="0" relativeHeight="251661312" behindDoc="1" locked="0" layoutInCell="1" allowOverlap="1">
            <wp:simplePos x="0" y="0"/>
            <wp:positionH relativeFrom="column">
              <wp:posOffset>1718310</wp:posOffset>
            </wp:positionH>
            <wp:positionV relativeFrom="paragraph">
              <wp:posOffset>266065</wp:posOffset>
            </wp:positionV>
            <wp:extent cx="2983230" cy="2458085"/>
            <wp:effectExtent l="19050" t="0" r="7620" b="0"/>
            <wp:wrapTight wrapText="bothSides">
              <wp:wrapPolygon edited="0">
                <wp:start x="-138" y="0"/>
                <wp:lineTo x="-138" y="21427"/>
                <wp:lineTo x="21655" y="21427"/>
                <wp:lineTo x="21655" y="0"/>
                <wp:lineTo x="-138" y="0"/>
              </wp:wrapPolygon>
            </wp:wrapTight>
            <wp:docPr id="43" name="Picture 43" descr="Illustration of the Thyroid 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Illustration of the Thyroid Gland"/>
                    <pic:cNvPicPr>
                      <a:picLocks noChangeAspect="1" noChangeArrowheads="1"/>
                    </pic:cNvPicPr>
                  </pic:nvPicPr>
                  <pic:blipFill>
                    <a:blip r:embed="rId67"/>
                    <a:srcRect/>
                    <a:stretch>
                      <a:fillRect/>
                    </a:stretch>
                  </pic:blipFill>
                  <pic:spPr bwMode="auto">
                    <a:xfrm>
                      <a:off x="0" y="0"/>
                      <a:ext cx="2983230" cy="2458085"/>
                    </a:xfrm>
                    <a:prstGeom prst="rect">
                      <a:avLst/>
                    </a:prstGeom>
                    <a:noFill/>
                    <a:ln w="9525">
                      <a:noFill/>
                      <a:miter lim="800000"/>
                      <a:headEnd/>
                      <a:tailEnd/>
                    </a:ln>
                  </pic:spPr>
                </pic:pic>
              </a:graphicData>
            </a:graphic>
          </wp:anchor>
        </w:drawing>
      </w:r>
      <w:r w:rsidR="0064466A" w:rsidRPr="009E2ACD">
        <w:rPr>
          <w:rFonts w:ascii="Arial" w:eastAsia="Times New Roman" w:hAnsi="Arial" w:cs="Arial"/>
          <w:b/>
          <w:bCs/>
          <w:sz w:val="27"/>
          <w:szCs w:val="27"/>
        </w:rPr>
        <w:t>Thyroid gland</w:t>
      </w:r>
    </w:p>
    <w:p w:rsidR="00C8114D" w:rsidRPr="009E2ACD" w:rsidRDefault="00C8114D" w:rsidP="009E2ACD">
      <w:pPr>
        <w:spacing w:before="100" w:beforeAutospacing="1" w:after="100" w:afterAutospacing="1"/>
        <w:jc w:val="both"/>
        <w:outlineLvl w:val="2"/>
        <w:rPr>
          <w:rFonts w:ascii="Arial" w:eastAsia="Times New Roman" w:hAnsi="Arial" w:cs="Arial"/>
          <w:b/>
          <w:bCs/>
          <w:sz w:val="27"/>
          <w:szCs w:val="27"/>
        </w:rPr>
      </w:pPr>
    </w:p>
    <w:p w:rsidR="00C8114D" w:rsidRPr="009E2ACD" w:rsidRDefault="00C8114D" w:rsidP="009E2ACD">
      <w:pPr>
        <w:spacing w:before="100" w:beforeAutospacing="1" w:after="100" w:afterAutospacing="1"/>
        <w:jc w:val="both"/>
        <w:rPr>
          <w:rFonts w:ascii="Arial" w:eastAsia="Times New Roman" w:hAnsi="Arial" w:cs="Arial"/>
          <w:sz w:val="24"/>
          <w:szCs w:val="24"/>
        </w:rPr>
      </w:pPr>
    </w:p>
    <w:p w:rsidR="00C8114D" w:rsidRPr="009E2ACD" w:rsidRDefault="00C8114D" w:rsidP="009E2ACD">
      <w:pPr>
        <w:spacing w:before="100" w:beforeAutospacing="1" w:after="100" w:afterAutospacing="1"/>
        <w:jc w:val="both"/>
        <w:rPr>
          <w:rFonts w:ascii="Arial" w:eastAsia="Times New Roman" w:hAnsi="Arial" w:cs="Arial"/>
          <w:sz w:val="24"/>
          <w:szCs w:val="24"/>
        </w:rPr>
      </w:pPr>
    </w:p>
    <w:p w:rsidR="00C8114D" w:rsidRPr="009E2ACD" w:rsidRDefault="00C8114D" w:rsidP="009E2ACD">
      <w:pPr>
        <w:spacing w:before="100" w:beforeAutospacing="1" w:after="100" w:afterAutospacing="1"/>
        <w:jc w:val="both"/>
        <w:rPr>
          <w:rFonts w:ascii="Arial" w:eastAsia="Times New Roman" w:hAnsi="Arial" w:cs="Arial"/>
          <w:sz w:val="24"/>
          <w:szCs w:val="24"/>
        </w:rPr>
      </w:pPr>
    </w:p>
    <w:p w:rsidR="00C8114D" w:rsidRPr="009E2ACD" w:rsidRDefault="00C8114D" w:rsidP="009E2ACD">
      <w:pPr>
        <w:spacing w:before="100" w:beforeAutospacing="1" w:after="100" w:afterAutospacing="1"/>
        <w:jc w:val="both"/>
        <w:rPr>
          <w:rFonts w:ascii="Arial" w:eastAsia="Times New Roman" w:hAnsi="Arial" w:cs="Arial"/>
          <w:sz w:val="24"/>
          <w:szCs w:val="24"/>
        </w:rPr>
      </w:pPr>
    </w:p>
    <w:p w:rsidR="00C8114D" w:rsidRPr="009E2ACD" w:rsidRDefault="00C8114D" w:rsidP="009E2ACD">
      <w:pPr>
        <w:spacing w:before="100" w:beforeAutospacing="1" w:after="100" w:afterAutospacing="1"/>
        <w:jc w:val="both"/>
        <w:rPr>
          <w:rFonts w:ascii="Arial" w:eastAsia="Times New Roman" w:hAnsi="Arial" w:cs="Arial"/>
          <w:sz w:val="24"/>
          <w:szCs w:val="24"/>
        </w:rPr>
      </w:pPr>
    </w:p>
    <w:p w:rsidR="00C8114D" w:rsidRPr="009E2ACD" w:rsidRDefault="00C8114D" w:rsidP="009E2ACD">
      <w:pPr>
        <w:spacing w:before="100" w:beforeAutospacing="1" w:after="100" w:afterAutospacing="1"/>
        <w:jc w:val="both"/>
        <w:rPr>
          <w:rFonts w:ascii="Arial" w:eastAsia="Times New Roman" w:hAnsi="Arial" w:cs="Arial"/>
          <w:sz w:val="24"/>
          <w:szCs w:val="24"/>
        </w:rPr>
      </w:pP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thyroid gland is located at the front of the neck, in front of the </w:t>
      </w:r>
      <w:hyperlink r:id="rId68" w:tooltip="Thyroid cartilage" w:history="1">
        <w:r w:rsidRPr="009E2ACD">
          <w:rPr>
            <w:rFonts w:ascii="Arial" w:eastAsia="Times New Roman" w:hAnsi="Arial" w:cs="Arial"/>
            <w:color w:val="0000FF"/>
            <w:sz w:val="24"/>
            <w:szCs w:val="24"/>
            <w:u w:val="single"/>
          </w:rPr>
          <w:t>thyroid cartilage</w:t>
        </w:r>
      </w:hyperlink>
      <w:r w:rsidRPr="009E2ACD">
        <w:rPr>
          <w:rFonts w:ascii="Arial" w:eastAsia="Times New Roman" w:hAnsi="Arial" w:cs="Arial"/>
          <w:sz w:val="24"/>
          <w:szCs w:val="24"/>
        </w:rPr>
        <w:t xml:space="preserve">, and is shaped like a butterfly, with two wings connected by a central </w:t>
      </w:r>
      <w:hyperlink r:id="rId69" w:anchor="English" w:tooltip="wikt:isthmus" w:history="1">
        <w:r w:rsidRPr="009E2ACD">
          <w:rPr>
            <w:rFonts w:ascii="Arial" w:eastAsia="Times New Roman" w:hAnsi="Arial" w:cs="Arial"/>
            <w:color w:val="0000FF"/>
            <w:sz w:val="24"/>
            <w:szCs w:val="24"/>
            <w:u w:val="single"/>
          </w:rPr>
          <w:t>isthmus</w:t>
        </w:r>
      </w:hyperlink>
      <w:r w:rsidRPr="009E2ACD">
        <w:rPr>
          <w:rFonts w:ascii="Arial" w:eastAsia="Times New Roman" w:hAnsi="Arial" w:cs="Arial"/>
          <w:sz w:val="24"/>
          <w:szCs w:val="24"/>
        </w:rPr>
        <w:t xml:space="preserve">. Thyroid tissue consists of follicles with stored protein called colloid, containing </w:t>
      </w:r>
      <w:hyperlink r:id="rId70" w:tooltip="Thyroglobulin" w:history="1">
        <w:r w:rsidRPr="009E2ACD">
          <w:rPr>
            <w:rFonts w:ascii="Arial" w:eastAsia="Times New Roman" w:hAnsi="Arial" w:cs="Arial"/>
            <w:color w:val="0000FF"/>
            <w:sz w:val="24"/>
            <w:szCs w:val="24"/>
            <w:u w:val="single"/>
          </w:rPr>
          <w:t>thyroglobulin</w:t>
        </w:r>
      </w:hyperlink>
      <w:r w:rsidRPr="009E2ACD">
        <w:rPr>
          <w:rFonts w:ascii="Arial" w:eastAsia="Times New Roman" w:hAnsi="Arial" w:cs="Arial"/>
          <w:sz w:val="24"/>
          <w:szCs w:val="24"/>
        </w:rPr>
        <w:t xml:space="preserve">, a precursor to other thyroid hormones, which are manufactured within the colloid. </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w:t>
      </w:r>
      <w:hyperlink r:id="rId71" w:tooltip="Thyroid hormone" w:history="1">
        <w:r w:rsidRPr="009E2ACD">
          <w:rPr>
            <w:rFonts w:ascii="Arial" w:eastAsia="Times New Roman" w:hAnsi="Arial" w:cs="Arial"/>
            <w:color w:val="0000FF"/>
            <w:sz w:val="24"/>
            <w:szCs w:val="24"/>
            <w:u w:val="single"/>
          </w:rPr>
          <w:t>thyroid hormones</w:t>
        </w:r>
      </w:hyperlink>
      <w:r w:rsidRPr="009E2ACD">
        <w:rPr>
          <w:rFonts w:ascii="Arial" w:eastAsia="Times New Roman" w:hAnsi="Arial" w:cs="Arial"/>
          <w:sz w:val="24"/>
          <w:szCs w:val="24"/>
        </w:rPr>
        <w:t xml:space="preserve"> increase the rate of </w:t>
      </w:r>
      <w:hyperlink r:id="rId72" w:tooltip="Metabolism" w:history="1">
        <w:r w:rsidRPr="009E2ACD">
          <w:rPr>
            <w:rFonts w:ascii="Arial" w:eastAsia="Times New Roman" w:hAnsi="Arial" w:cs="Arial"/>
            <w:color w:val="0000FF"/>
            <w:sz w:val="24"/>
            <w:szCs w:val="24"/>
            <w:u w:val="single"/>
          </w:rPr>
          <w:t>cellular metabolism</w:t>
        </w:r>
      </w:hyperlink>
      <w:r w:rsidRPr="009E2ACD">
        <w:rPr>
          <w:rFonts w:ascii="Arial" w:eastAsia="Times New Roman" w:hAnsi="Arial" w:cs="Arial"/>
          <w:sz w:val="24"/>
          <w:szCs w:val="24"/>
        </w:rPr>
        <w:t xml:space="preserve">, and include </w:t>
      </w:r>
      <w:hyperlink r:id="rId73" w:tooltip="Thyroxine" w:history="1">
        <w:r w:rsidRPr="009E2ACD">
          <w:rPr>
            <w:rFonts w:ascii="Arial" w:eastAsia="Times New Roman" w:hAnsi="Arial" w:cs="Arial"/>
            <w:color w:val="0000FF"/>
            <w:sz w:val="24"/>
            <w:szCs w:val="24"/>
            <w:u w:val="single"/>
          </w:rPr>
          <w:t>thyroxine</w:t>
        </w:r>
      </w:hyperlink>
      <w:r w:rsidRPr="009E2ACD">
        <w:rPr>
          <w:rFonts w:ascii="Arial" w:eastAsia="Times New Roman" w:hAnsi="Arial" w:cs="Arial"/>
          <w:sz w:val="24"/>
          <w:szCs w:val="24"/>
        </w:rPr>
        <w:t xml:space="preserve"> (T4) and </w:t>
      </w:r>
      <w:hyperlink r:id="rId74" w:tooltip="Triiodothyronine" w:history="1">
        <w:r w:rsidRPr="009E2ACD">
          <w:rPr>
            <w:rFonts w:ascii="Arial" w:eastAsia="Times New Roman" w:hAnsi="Arial" w:cs="Arial"/>
            <w:color w:val="0000FF"/>
            <w:sz w:val="24"/>
            <w:szCs w:val="24"/>
            <w:u w:val="single"/>
          </w:rPr>
          <w:t>triiodothyronine</w:t>
        </w:r>
      </w:hyperlink>
      <w:r w:rsidRPr="009E2ACD">
        <w:rPr>
          <w:rFonts w:ascii="Arial" w:eastAsia="Times New Roman" w:hAnsi="Arial" w:cs="Arial"/>
          <w:sz w:val="24"/>
          <w:szCs w:val="24"/>
        </w:rPr>
        <w:t xml:space="preserve"> (T3). Secretion is stimulated by the hormone TSH, secreted by the anterior pituitary. When thyroid levels are high, there is negative feedback that decreases the amount of TSH secreted. Most T4 is converted to T3 (a more active form) in the target tissues. </w:t>
      </w:r>
    </w:p>
    <w:p w:rsidR="0064466A" w:rsidRPr="009E2ACD" w:rsidRDefault="0064466A" w:rsidP="009E2ACD">
      <w:pPr>
        <w:spacing w:before="100" w:beforeAutospacing="1" w:after="100" w:afterAutospacing="1"/>
        <w:jc w:val="both"/>
        <w:rPr>
          <w:rFonts w:ascii="Arial" w:eastAsia="Times New Roman" w:hAnsi="Arial" w:cs="Arial"/>
          <w:sz w:val="24"/>
          <w:szCs w:val="24"/>
        </w:rPr>
      </w:pPr>
      <w:hyperlink r:id="rId75" w:tooltip="Calcitonin" w:history="1">
        <w:r w:rsidRPr="009E2ACD">
          <w:rPr>
            <w:rFonts w:ascii="Arial" w:eastAsia="Times New Roman" w:hAnsi="Arial" w:cs="Arial"/>
            <w:color w:val="0000FF"/>
            <w:sz w:val="24"/>
            <w:szCs w:val="24"/>
            <w:u w:val="single"/>
          </w:rPr>
          <w:t>Calcitonin</w:t>
        </w:r>
      </w:hyperlink>
      <w:r w:rsidRPr="009E2ACD">
        <w:rPr>
          <w:rFonts w:ascii="Arial" w:eastAsia="Times New Roman" w:hAnsi="Arial" w:cs="Arial"/>
          <w:sz w:val="24"/>
          <w:szCs w:val="24"/>
        </w:rPr>
        <w:t xml:space="preserve">, produced by the parafollicular cells of the thyroid gland in response to rising blood calcium levels, depresses blood calcium levels by inhibiting bone matrix resorption and enhancing calcium deposit in bones. Excessive secretion cause hyperthyroidism and deficiency cause hypothyroidism. </w:t>
      </w:r>
    </w:p>
    <w:p w:rsidR="0064466A" w:rsidRPr="009E2ACD" w:rsidRDefault="00AF503A" w:rsidP="009E2ACD">
      <w:pPr>
        <w:spacing w:before="100" w:beforeAutospacing="1" w:after="100" w:afterAutospacing="1"/>
        <w:jc w:val="both"/>
        <w:outlineLvl w:val="2"/>
        <w:rPr>
          <w:rFonts w:ascii="Arial" w:eastAsia="Times New Roman" w:hAnsi="Arial" w:cs="Arial"/>
          <w:b/>
          <w:bCs/>
          <w:sz w:val="27"/>
          <w:szCs w:val="27"/>
        </w:rPr>
      </w:pPr>
      <w:r w:rsidRPr="009E2ACD">
        <w:rPr>
          <w:rFonts w:ascii="Arial" w:eastAsia="Times New Roman" w:hAnsi="Arial" w:cs="Arial"/>
          <w:b/>
          <w:bCs/>
          <w:noProof/>
          <w:sz w:val="27"/>
          <w:szCs w:val="27"/>
        </w:rPr>
        <w:lastRenderedPageBreak/>
        <w:drawing>
          <wp:anchor distT="0" distB="0" distL="114300" distR="114300" simplePos="0" relativeHeight="251663360" behindDoc="1" locked="0" layoutInCell="1" allowOverlap="1">
            <wp:simplePos x="0" y="0"/>
            <wp:positionH relativeFrom="column">
              <wp:posOffset>1304290</wp:posOffset>
            </wp:positionH>
            <wp:positionV relativeFrom="paragraph">
              <wp:posOffset>292735</wp:posOffset>
            </wp:positionV>
            <wp:extent cx="3409315" cy="2647950"/>
            <wp:effectExtent l="19050" t="0" r="635" b="0"/>
            <wp:wrapTight wrapText="bothSides">
              <wp:wrapPolygon edited="0">
                <wp:start x="-121" y="0"/>
                <wp:lineTo x="-121" y="21445"/>
                <wp:lineTo x="21604" y="21445"/>
                <wp:lineTo x="21604" y="0"/>
                <wp:lineTo x="-121" y="0"/>
              </wp:wrapPolygon>
            </wp:wrapTight>
            <wp:docPr id="47" name="Picture 47" descr="Illustration of the Parathyroid Glan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llustration of the Parathyroid Glands"/>
                    <pic:cNvPicPr>
                      <a:picLocks noChangeAspect="1" noChangeArrowheads="1"/>
                    </pic:cNvPicPr>
                  </pic:nvPicPr>
                  <pic:blipFill>
                    <a:blip r:embed="rId76"/>
                    <a:srcRect/>
                    <a:stretch>
                      <a:fillRect/>
                    </a:stretch>
                  </pic:blipFill>
                  <pic:spPr bwMode="auto">
                    <a:xfrm>
                      <a:off x="0" y="0"/>
                      <a:ext cx="3409315" cy="2647950"/>
                    </a:xfrm>
                    <a:prstGeom prst="rect">
                      <a:avLst/>
                    </a:prstGeom>
                    <a:noFill/>
                    <a:ln w="9525">
                      <a:noFill/>
                      <a:miter lim="800000"/>
                      <a:headEnd/>
                      <a:tailEnd/>
                    </a:ln>
                  </pic:spPr>
                </pic:pic>
              </a:graphicData>
            </a:graphic>
          </wp:anchor>
        </w:drawing>
      </w:r>
      <w:r w:rsidR="0064466A" w:rsidRPr="009E2ACD">
        <w:rPr>
          <w:rFonts w:ascii="Arial" w:eastAsia="Times New Roman" w:hAnsi="Arial" w:cs="Arial"/>
          <w:b/>
          <w:bCs/>
          <w:sz w:val="27"/>
          <w:szCs w:val="27"/>
        </w:rPr>
        <w:t>Parathyroid glands</w:t>
      </w:r>
    </w:p>
    <w:p w:rsidR="00AF503A" w:rsidRPr="009E2ACD" w:rsidRDefault="00AF503A" w:rsidP="009E2ACD">
      <w:pPr>
        <w:spacing w:before="100" w:beforeAutospacing="1" w:after="100" w:afterAutospacing="1"/>
        <w:jc w:val="both"/>
        <w:outlineLvl w:val="2"/>
        <w:rPr>
          <w:rFonts w:ascii="Arial" w:eastAsia="Times New Roman" w:hAnsi="Arial" w:cs="Arial"/>
          <w:b/>
          <w:bCs/>
          <w:sz w:val="27"/>
          <w:szCs w:val="27"/>
        </w:rPr>
      </w:pPr>
    </w:p>
    <w:p w:rsidR="00AF503A" w:rsidRPr="009E2ACD" w:rsidRDefault="00AF503A" w:rsidP="009E2ACD">
      <w:pPr>
        <w:spacing w:after="120"/>
        <w:jc w:val="both"/>
        <w:rPr>
          <w:rFonts w:ascii="Arial" w:eastAsia="Times New Roman" w:hAnsi="Arial" w:cs="Arial"/>
          <w:i/>
          <w:iCs/>
          <w:sz w:val="24"/>
          <w:szCs w:val="24"/>
        </w:rPr>
      </w:pPr>
    </w:p>
    <w:p w:rsidR="00AF503A" w:rsidRPr="009E2ACD" w:rsidRDefault="00AF503A" w:rsidP="009E2ACD">
      <w:pPr>
        <w:spacing w:after="120"/>
        <w:jc w:val="both"/>
        <w:rPr>
          <w:rFonts w:ascii="Arial" w:eastAsia="Times New Roman" w:hAnsi="Arial" w:cs="Arial"/>
          <w:i/>
          <w:iCs/>
          <w:sz w:val="24"/>
          <w:szCs w:val="24"/>
        </w:rPr>
      </w:pPr>
    </w:p>
    <w:p w:rsidR="00AF503A" w:rsidRPr="009E2ACD" w:rsidRDefault="00AF503A" w:rsidP="009E2ACD">
      <w:pPr>
        <w:spacing w:after="120"/>
        <w:jc w:val="both"/>
        <w:rPr>
          <w:rFonts w:ascii="Arial" w:eastAsia="Times New Roman" w:hAnsi="Arial" w:cs="Arial"/>
          <w:i/>
          <w:iCs/>
          <w:sz w:val="24"/>
          <w:szCs w:val="24"/>
        </w:rPr>
      </w:pPr>
    </w:p>
    <w:p w:rsidR="00AF503A" w:rsidRPr="009E2ACD" w:rsidRDefault="00AF503A" w:rsidP="009E2ACD">
      <w:pPr>
        <w:spacing w:after="120"/>
        <w:jc w:val="both"/>
        <w:rPr>
          <w:rFonts w:ascii="Arial" w:eastAsia="Times New Roman" w:hAnsi="Arial" w:cs="Arial"/>
          <w:i/>
          <w:iCs/>
          <w:sz w:val="24"/>
          <w:szCs w:val="24"/>
        </w:rPr>
      </w:pPr>
    </w:p>
    <w:p w:rsidR="00AF503A" w:rsidRPr="009E2ACD" w:rsidRDefault="00AF503A" w:rsidP="009E2ACD">
      <w:pPr>
        <w:spacing w:after="120"/>
        <w:jc w:val="both"/>
        <w:rPr>
          <w:rFonts w:ascii="Arial" w:eastAsia="Times New Roman" w:hAnsi="Arial" w:cs="Arial"/>
          <w:i/>
          <w:iCs/>
          <w:sz w:val="24"/>
          <w:szCs w:val="24"/>
        </w:rPr>
      </w:pPr>
    </w:p>
    <w:p w:rsidR="00AF503A" w:rsidRPr="009E2ACD" w:rsidRDefault="00AF503A" w:rsidP="009E2ACD">
      <w:pPr>
        <w:spacing w:after="120"/>
        <w:jc w:val="both"/>
        <w:rPr>
          <w:rFonts w:ascii="Arial" w:eastAsia="Times New Roman" w:hAnsi="Arial" w:cs="Arial"/>
          <w:i/>
          <w:iCs/>
          <w:sz w:val="24"/>
          <w:szCs w:val="24"/>
        </w:rPr>
      </w:pPr>
    </w:p>
    <w:p w:rsidR="00AF503A" w:rsidRPr="009E2ACD" w:rsidRDefault="00AF503A" w:rsidP="009E2ACD">
      <w:pPr>
        <w:spacing w:after="120"/>
        <w:jc w:val="both"/>
        <w:rPr>
          <w:rFonts w:ascii="Arial" w:eastAsia="Times New Roman" w:hAnsi="Arial" w:cs="Arial"/>
          <w:i/>
          <w:iCs/>
          <w:sz w:val="24"/>
          <w:szCs w:val="24"/>
        </w:rPr>
      </w:pPr>
    </w:p>
    <w:p w:rsidR="00AF503A" w:rsidRPr="009E2ACD" w:rsidRDefault="00AF503A" w:rsidP="009E2ACD">
      <w:pPr>
        <w:spacing w:after="120"/>
        <w:jc w:val="both"/>
        <w:rPr>
          <w:rFonts w:ascii="Arial" w:eastAsia="Times New Roman" w:hAnsi="Arial" w:cs="Arial"/>
          <w:i/>
          <w:iCs/>
          <w:sz w:val="24"/>
          <w:szCs w:val="24"/>
        </w:rPr>
      </w:pPr>
    </w:p>
    <w:p w:rsidR="0064466A" w:rsidRPr="009E2ACD" w:rsidRDefault="0064466A" w:rsidP="009E2ACD">
      <w:pPr>
        <w:spacing w:after="120"/>
        <w:jc w:val="both"/>
        <w:rPr>
          <w:rFonts w:ascii="Arial" w:eastAsia="Times New Roman" w:hAnsi="Arial" w:cs="Arial"/>
          <w:sz w:val="24"/>
          <w:szCs w:val="24"/>
        </w:rPr>
      </w:pPr>
      <w:r w:rsidRPr="009E2ACD">
        <w:rPr>
          <w:rFonts w:ascii="Arial" w:eastAsia="Times New Roman" w:hAnsi="Arial" w:cs="Arial"/>
          <w:i/>
          <w:iCs/>
          <w:sz w:val="24"/>
          <w:szCs w:val="24"/>
        </w:rPr>
        <w:t xml:space="preserve">Main article: </w:t>
      </w:r>
      <w:hyperlink r:id="rId77" w:tooltip="Parathyroid gland" w:history="1">
        <w:r w:rsidRPr="009E2ACD">
          <w:rPr>
            <w:rFonts w:ascii="Arial" w:eastAsia="Times New Roman" w:hAnsi="Arial" w:cs="Arial"/>
            <w:i/>
            <w:iCs/>
            <w:color w:val="0000FF"/>
            <w:sz w:val="24"/>
            <w:szCs w:val="24"/>
            <w:u w:val="single"/>
          </w:rPr>
          <w:t>Parathyroid gland</w:t>
        </w:r>
      </w:hyperlink>
      <w:r w:rsidRPr="009E2ACD">
        <w:rPr>
          <w:rFonts w:ascii="Arial" w:eastAsia="Times New Roman" w:hAnsi="Arial" w:cs="Arial"/>
          <w:sz w:val="24"/>
          <w:szCs w:val="24"/>
        </w:rPr>
        <w:t xml:space="preserve">The parathyroid glands, of which there are 4-6, are found on the back of the thyroid glands, and secrete </w:t>
      </w:r>
      <w:hyperlink r:id="rId78" w:tooltip="Parathyroid hormone" w:history="1">
        <w:r w:rsidRPr="009E2ACD">
          <w:rPr>
            <w:rFonts w:ascii="Arial" w:eastAsia="Times New Roman" w:hAnsi="Arial" w:cs="Arial"/>
            <w:color w:val="0000FF"/>
            <w:sz w:val="24"/>
            <w:szCs w:val="24"/>
            <w:u w:val="single"/>
          </w:rPr>
          <w:t>parathyroid hormone</w:t>
        </w:r>
      </w:hyperlink>
      <w:r w:rsidRPr="009E2ACD">
        <w:rPr>
          <w:rFonts w:ascii="Arial" w:eastAsia="Times New Roman" w:hAnsi="Arial" w:cs="Arial"/>
          <w:sz w:val="24"/>
          <w:szCs w:val="24"/>
        </w:rPr>
        <w:t xml:space="preserve"> (PTH), which causes an increase in blood calcium levels by targeting bone, the intestine, and the kidneys. PTH is the antagonist of </w:t>
      </w:r>
      <w:hyperlink r:id="rId79" w:tooltip="Calcitonin" w:history="1">
        <w:r w:rsidRPr="009E2ACD">
          <w:rPr>
            <w:rFonts w:ascii="Arial" w:eastAsia="Times New Roman" w:hAnsi="Arial" w:cs="Arial"/>
            <w:color w:val="0000FF"/>
            <w:sz w:val="24"/>
            <w:szCs w:val="24"/>
            <w:u w:val="single"/>
          </w:rPr>
          <w:t>calcitonin</w:t>
        </w:r>
      </w:hyperlink>
      <w:r w:rsidRPr="009E2ACD">
        <w:rPr>
          <w:rFonts w:ascii="Arial" w:eastAsia="Times New Roman" w:hAnsi="Arial" w:cs="Arial"/>
          <w:sz w:val="24"/>
          <w:szCs w:val="24"/>
        </w:rPr>
        <w:t xml:space="preserve">. PTH release is triggered by falling blood calcium levels and is inhibited by rising blood calcium levels. </w:t>
      </w:r>
    </w:p>
    <w:p w:rsidR="0064466A" w:rsidRPr="009E2ACD" w:rsidRDefault="0064466A" w:rsidP="009E2ACD">
      <w:pPr>
        <w:spacing w:before="100" w:beforeAutospacing="1" w:after="100" w:afterAutospacing="1"/>
        <w:jc w:val="both"/>
        <w:outlineLvl w:val="2"/>
        <w:rPr>
          <w:rFonts w:ascii="Arial" w:eastAsia="Times New Roman" w:hAnsi="Arial" w:cs="Arial"/>
          <w:b/>
          <w:bCs/>
          <w:sz w:val="27"/>
          <w:szCs w:val="27"/>
        </w:rPr>
      </w:pPr>
      <w:r w:rsidRPr="009E2ACD">
        <w:rPr>
          <w:rFonts w:ascii="Arial" w:eastAsia="Times New Roman" w:hAnsi="Arial" w:cs="Arial"/>
          <w:b/>
          <w:bCs/>
          <w:sz w:val="27"/>
          <w:szCs w:val="27"/>
        </w:rPr>
        <w:t>Adrenal glands</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adrenal glands are located above the kidneys in humans and in front of the kidneys in other animals. The adrenal glands produce a variety of hormones including </w:t>
      </w:r>
      <w:hyperlink r:id="rId80" w:tooltip="Adrenaline" w:history="1">
        <w:r w:rsidRPr="009E2ACD">
          <w:rPr>
            <w:rFonts w:ascii="Arial" w:eastAsia="Times New Roman" w:hAnsi="Arial" w:cs="Arial"/>
            <w:color w:val="0000FF"/>
            <w:sz w:val="24"/>
            <w:szCs w:val="24"/>
            <w:u w:val="single"/>
          </w:rPr>
          <w:t>adrenaline</w:t>
        </w:r>
      </w:hyperlink>
      <w:r w:rsidRPr="009E2ACD">
        <w:rPr>
          <w:rFonts w:ascii="Arial" w:eastAsia="Times New Roman" w:hAnsi="Arial" w:cs="Arial"/>
          <w:sz w:val="24"/>
          <w:szCs w:val="24"/>
        </w:rPr>
        <w:t xml:space="preserve"> and the steroids </w:t>
      </w:r>
      <w:hyperlink r:id="rId81" w:tooltip="Aldosterone" w:history="1">
        <w:r w:rsidRPr="009E2ACD">
          <w:rPr>
            <w:rFonts w:ascii="Arial" w:eastAsia="Times New Roman" w:hAnsi="Arial" w:cs="Arial"/>
            <w:color w:val="0000FF"/>
            <w:sz w:val="24"/>
            <w:szCs w:val="24"/>
            <w:u w:val="single"/>
          </w:rPr>
          <w:t>aldosterone</w:t>
        </w:r>
      </w:hyperlink>
      <w:r w:rsidRPr="009E2ACD">
        <w:rPr>
          <w:rFonts w:ascii="Arial" w:eastAsia="Times New Roman" w:hAnsi="Arial" w:cs="Arial"/>
          <w:sz w:val="24"/>
          <w:szCs w:val="24"/>
        </w:rPr>
        <w:t xml:space="preserve"> and </w:t>
      </w:r>
      <w:hyperlink r:id="rId82" w:tooltip="Cortisol" w:history="1">
        <w:r w:rsidRPr="009E2ACD">
          <w:rPr>
            <w:rFonts w:ascii="Arial" w:eastAsia="Times New Roman" w:hAnsi="Arial" w:cs="Arial"/>
            <w:color w:val="0000FF"/>
            <w:sz w:val="24"/>
            <w:szCs w:val="24"/>
            <w:u w:val="single"/>
          </w:rPr>
          <w:t>cortisol</w:t>
        </w:r>
      </w:hyperlink>
      <w:r w:rsidRPr="009E2ACD">
        <w:rPr>
          <w:rFonts w:ascii="Arial" w:eastAsia="Times New Roman" w:hAnsi="Arial" w:cs="Arial"/>
          <w:sz w:val="24"/>
          <w:szCs w:val="24"/>
        </w:rPr>
        <w:t xml:space="preserve">. It controls the behaviour during crisis and emotional situations. It stimulates the heart and its conducting tissues and metabolic processes. </w:t>
      </w:r>
    </w:p>
    <w:p w:rsidR="0064466A" w:rsidRPr="009E2ACD" w:rsidRDefault="00815281" w:rsidP="009E2ACD">
      <w:pPr>
        <w:spacing w:before="100" w:beforeAutospacing="1" w:after="100" w:afterAutospacing="1"/>
        <w:jc w:val="both"/>
        <w:outlineLvl w:val="2"/>
        <w:rPr>
          <w:rFonts w:ascii="Arial" w:eastAsia="Times New Roman" w:hAnsi="Arial" w:cs="Arial"/>
          <w:b/>
          <w:bCs/>
          <w:sz w:val="27"/>
          <w:szCs w:val="27"/>
        </w:rPr>
      </w:pPr>
      <w:r w:rsidRPr="009E2ACD">
        <w:rPr>
          <w:rFonts w:ascii="Arial" w:eastAsia="Times New Roman" w:hAnsi="Arial" w:cs="Arial"/>
          <w:b/>
          <w:bCs/>
          <w:noProof/>
          <w:sz w:val="27"/>
          <w:szCs w:val="27"/>
        </w:rPr>
        <w:drawing>
          <wp:anchor distT="0" distB="0" distL="114300" distR="114300" simplePos="0" relativeHeight="251665408" behindDoc="1" locked="0" layoutInCell="1" allowOverlap="1">
            <wp:simplePos x="0" y="0"/>
            <wp:positionH relativeFrom="column">
              <wp:posOffset>1511300</wp:posOffset>
            </wp:positionH>
            <wp:positionV relativeFrom="paragraph">
              <wp:posOffset>238760</wp:posOffset>
            </wp:positionV>
            <wp:extent cx="2469515" cy="2363470"/>
            <wp:effectExtent l="19050" t="0" r="6985" b="0"/>
            <wp:wrapTight wrapText="bothSides">
              <wp:wrapPolygon edited="0">
                <wp:start x="-167" y="0"/>
                <wp:lineTo x="-167" y="21414"/>
                <wp:lineTo x="21661" y="21414"/>
                <wp:lineTo x="21661" y="0"/>
                <wp:lineTo x="-167" y="0"/>
              </wp:wrapPolygon>
            </wp:wrapTight>
            <wp:docPr id="49" name="Picture 49" descr="Illustration of the Pancr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llustration of the Pancreas"/>
                    <pic:cNvPicPr>
                      <a:picLocks noChangeAspect="1" noChangeArrowheads="1"/>
                    </pic:cNvPicPr>
                  </pic:nvPicPr>
                  <pic:blipFill>
                    <a:blip r:embed="rId83"/>
                    <a:srcRect/>
                    <a:stretch>
                      <a:fillRect/>
                    </a:stretch>
                  </pic:blipFill>
                  <pic:spPr bwMode="auto">
                    <a:xfrm>
                      <a:off x="0" y="0"/>
                      <a:ext cx="2469515" cy="2363470"/>
                    </a:xfrm>
                    <a:prstGeom prst="rect">
                      <a:avLst/>
                    </a:prstGeom>
                    <a:noFill/>
                    <a:ln w="9525">
                      <a:noFill/>
                      <a:miter lim="800000"/>
                      <a:headEnd/>
                      <a:tailEnd/>
                    </a:ln>
                  </pic:spPr>
                </pic:pic>
              </a:graphicData>
            </a:graphic>
          </wp:anchor>
        </w:drawing>
      </w:r>
      <w:r w:rsidR="0064466A" w:rsidRPr="009E2ACD">
        <w:rPr>
          <w:rFonts w:ascii="Arial" w:eastAsia="Times New Roman" w:hAnsi="Arial" w:cs="Arial"/>
          <w:b/>
          <w:bCs/>
          <w:sz w:val="27"/>
          <w:szCs w:val="27"/>
        </w:rPr>
        <w:t>Pancreas</w:t>
      </w:r>
    </w:p>
    <w:p w:rsidR="00815281" w:rsidRPr="009E2ACD" w:rsidRDefault="00815281" w:rsidP="009E2ACD">
      <w:pPr>
        <w:spacing w:before="100" w:beforeAutospacing="1" w:after="100" w:afterAutospacing="1"/>
        <w:jc w:val="both"/>
        <w:outlineLvl w:val="2"/>
        <w:rPr>
          <w:rFonts w:ascii="Arial" w:eastAsia="Times New Roman" w:hAnsi="Arial" w:cs="Arial"/>
          <w:b/>
          <w:bCs/>
          <w:sz w:val="27"/>
          <w:szCs w:val="27"/>
        </w:rPr>
      </w:pPr>
    </w:p>
    <w:p w:rsidR="00815281" w:rsidRPr="009E2ACD" w:rsidRDefault="00815281" w:rsidP="009E2ACD">
      <w:pPr>
        <w:spacing w:after="120"/>
        <w:jc w:val="both"/>
        <w:rPr>
          <w:rFonts w:ascii="Arial" w:eastAsia="Times New Roman" w:hAnsi="Arial" w:cs="Arial"/>
          <w:i/>
          <w:iCs/>
          <w:sz w:val="24"/>
          <w:szCs w:val="24"/>
        </w:rPr>
      </w:pPr>
    </w:p>
    <w:p w:rsidR="00815281" w:rsidRPr="009E2ACD" w:rsidRDefault="00815281" w:rsidP="009E2ACD">
      <w:pPr>
        <w:spacing w:after="120"/>
        <w:jc w:val="both"/>
        <w:rPr>
          <w:rFonts w:ascii="Arial" w:eastAsia="Times New Roman" w:hAnsi="Arial" w:cs="Arial"/>
          <w:i/>
          <w:iCs/>
          <w:sz w:val="24"/>
          <w:szCs w:val="24"/>
        </w:rPr>
      </w:pPr>
    </w:p>
    <w:p w:rsidR="00815281" w:rsidRPr="009E2ACD" w:rsidRDefault="00815281" w:rsidP="009E2ACD">
      <w:pPr>
        <w:spacing w:after="120"/>
        <w:jc w:val="both"/>
        <w:rPr>
          <w:rFonts w:ascii="Arial" w:eastAsia="Times New Roman" w:hAnsi="Arial" w:cs="Arial"/>
          <w:i/>
          <w:iCs/>
          <w:sz w:val="24"/>
          <w:szCs w:val="24"/>
        </w:rPr>
      </w:pPr>
    </w:p>
    <w:p w:rsidR="00815281" w:rsidRPr="009E2ACD" w:rsidRDefault="00815281" w:rsidP="009E2ACD">
      <w:pPr>
        <w:spacing w:after="120"/>
        <w:jc w:val="both"/>
        <w:rPr>
          <w:rFonts w:ascii="Arial" w:eastAsia="Times New Roman" w:hAnsi="Arial" w:cs="Arial"/>
          <w:i/>
          <w:iCs/>
          <w:sz w:val="24"/>
          <w:szCs w:val="24"/>
        </w:rPr>
      </w:pPr>
    </w:p>
    <w:p w:rsidR="00815281" w:rsidRPr="009E2ACD" w:rsidRDefault="00815281" w:rsidP="009E2ACD">
      <w:pPr>
        <w:spacing w:after="120"/>
        <w:jc w:val="both"/>
        <w:rPr>
          <w:rFonts w:ascii="Arial" w:eastAsia="Times New Roman" w:hAnsi="Arial" w:cs="Arial"/>
          <w:i/>
          <w:iCs/>
          <w:sz w:val="24"/>
          <w:szCs w:val="24"/>
        </w:rPr>
      </w:pPr>
    </w:p>
    <w:p w:rsidR="00815281" w:rsidRPr="009E2ACD" w:rsidRDefault="00815281" w:rsidP="009E2ACD">
      <w:pPr>
        <w:spacing w:after="120"/>
        <w:jc w:val="both"/>
        <w:rPr>
          <w:rFonts w:ascii="Arial" w:eastAsia="Times New Roman" w:hAnsi="Arial" w:cs="Arial"/>
          <w:i/>
          <w:iCs/>
          <w:sz w:val="24"/>
          <w:szCs w:val="24"/>
        </w:rPr>
      </w:pPr>
    </w:p>
    <w:p w:rsidR="00815281" w:rsidRPr="009E2ACD" w:rsidRDefault="00815281" w:rsidP="009E2ACD">
      <w:pPr>
        <w:spacing w:after="120"/>
        <w:jc w:val="both"/>
        <w:rPr>
          <w:rFonts w:ascii="Arial" w:eastAsia="Times New Roman" w:hAnsi="Arial" w:cs="Arial"/>
          <w:i/>
          <w:iCs/>
          <w:sz w:val="24"/>
          <w:szCs w:val="24"/>
        </w:rPr>
      </w:pP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pancreas, located in the abdomen, below and behind the stomach, is both an </w:t>
      </w:r>
      <w:hyperlink r:id="rId84" w:tooltip="Exocrine gland" w:history="1">
        <w:r w:rsidRPr="009E2ACD">
          <w:rPr>
            <w:rFonts w:ascii="Arial" w:eastAsia="Times New Roman" w:hAnsi="Arial" w:cs="Arial"/>
            <w:color w:val="0000FF"/>
            <w:sz w:val="24"/>
            <w:szCs w:val="24"/>
            <w:u w:val="single"/>
          </w:rPr>
          <w:t>exocrine</w:t>
        </w:r>
      </w:hyperlink>
      <w:r w:rsidRPr="009E2ACD">
        <w:rPr>
          <w:rFonts w:ascii="Arial" w:eastAsia="Times New Roman" w:hAnsi="Arial" w:cs="Arial"/>
          <w:sz w:val="24"/>
          <w:szCs w:val="24"/>
        </w:rPr>
        <w:t xml:space="preserve"> and an endocrine gland. The </w:t>
      </w:r>
      <w:hyperlink r:id="rId85" w:tooltip="Alpha cell" w:history="1">
        <w:r w:rsidRPr="009E2ACD">
          <w:rPr>
            <w:rFonts w:ascii="Arial" w:eastAsia="Times New Roman" w:hAnsi="Arial" w:cs="Arial"/>
            <w:color w:val="0000FF"/>
            <w:sz w:val="24"/>
            <w:szCs w:val="24"/>
            <w:u w:val="single"/>
          </w:rPr>
          <w:t>alpha</w:t>
        </w:r>
      </w:hyperlink>
      <w:r w:rsidRPr="009E2ACD">
        <w:rPr>
          <w:rFonts w:ascii="Arial" w:eastAsia="Times New Roman" w:hAnsi="Arial" w:cs="Arial"/>
          <w:sz w:val="24"/>
          <w:szCs w:val="24"/>
        </w:rPr>
        <w:t xml:space="preserve"> and </w:t>
      </w:r>
      <w:hyperlink r:id="rId86" w:tooltip="Beta cell" w:history="1">
        <w:r w:rsidRPr="009E2ACD">
          <w:rPr>
            <w:rFonts w:ascii="Arial" w:eastAsia="Times New Roman" w:hAnsi="Arial" w:cs="Arial"/>
            <w:color w:val="0000FF"/>
            <w:sz w:val="24"/>
            <w:szCs w:val="24"/>
            <w:u w:val="single"/>
          </w:rPr>
          <w:t>beta cells</w:t>
        </w:r>
      </w:hyperlink>
      <w:r w:rsidRPr="009E2ACD">
        <w:rPr>
          <w:rFonts w:ascii="Arial" w:eastAsia="Times New Roman" w:hAnsi="Arial" w:cs="Arial"/>
          <w:sz w:val="24"/>
          <w:szCs w:val="24"/>
        </w:rPr>
        <w:t xml:space="preserve"> are the endocrine cells in the </w:t>
      </w:r>
      <w:hyperlink r:id="rId87" w:tooltip="Pancreatic islets" w:history="1">
        <w:r w:rsidRPr="009E2ACD">
          <w:rPr>
            <w:rFonts w:ascii="Arial" w:eastAsia="Times New Roman" w:hAnsi="Arial" w:cs="Arial"/>
            <w:color w:val="0000FF"/>
            <w:sz w:val="24"/>
            <w:szCs w:val="24"/>
            <w:u w:val="single"/>
          </w:rPr>
          <w:t>pancreatic islets</w:t>
        </w:r>
      </w:hyperlink>
      <w:r w:rsidRPr="009E2ACD">
        <w:rPr>
          <w:rFonts w:ascii="Arial" w:eastAsia="Times New Roman" w:hAnsi="Arial" w:cs="Arial"/>
          <w:sz w:val="24"/>
          <w:szCs w:val="24"/>
        </w:rPr>
        <w:t xml:space="preserve"> that release </w:t>
      </w:r>
      <w:hyperlink r:id="rId88" w:tooltip="Insulin" w:history="1">
        <w:r w:rsidRPr="009E2ACD">
          <w:rPr>
            <w:rFonts w:ascii="Arial" w:eastAsia="Times New Roman" w:hAnsi="Arial" w:cs="Arial"/>
            <w:color w:val="0000FF"/>
            <w:sz w:val="24"/>
            <w:szCs w:val="24"/>
            <w:u w:val="single"/>
          </w:rPr>
          <w:t>insulin</w:t>
        </w:r>
      </w:hyperlink>
      <w:r w:rsidRPr="009E2ACD">
        <w:rPr>
          <w:rFonts w:ascii="Arial" w:eastAsia="Times New Roman" w:hAnsi="Arial" w:cs="Arial"/>
          <w:sz w:val="24"/>
          <w:szCs w:val="24"/>
        </w:rPr>
        <w:t xml:space="preserve"> and </w:t>
      </w:r>
      <w:hyperlink r:id="rId89" w:tooltip="Glucagon" w:history="1">
        <w:r w:rsidRPr="009E2ACD">
          <w:rPr>
            <w:rFonts w:ascii="Arial" w:eastAsia="Times New Roman" w:hAnsi="Arial" w:cs="Arial"/>
            <w:color w:val="0000FF"/>
            <w:sz w:val="24"/>
            <w:szCs w:val="24"/>
            <w:u w:val="single"/>
          </w:rPr>
          <w:t>glucagon</w:t>
        </w:r>
      </w:hyperlink>
      <w:r w:rsidRPr="009E2ACD">
        <w:rPr>
          <w:rFonts w:ascii="Arial" w:eastAsia="Times New Roman" w:hAnsi="Arial" w:cs="Arial"/>
          <w:sz w:val="24"/>
          <w:szCs w:val="24"/>
        </w:rPr>
        <w:t xml:space="preserve"> and smaller amounts of other hormones into the blood. Insulin and glucagon influence </w:t>
      </w:r>
      <w:hyperlink r:id="rId90" w:tooltip="Blood sugar level" w:history="1">
        <w:r w:rsidRPr="009E2ACD">
          <w:rPr>
            <w:rFonts w:ascii="Arial" w:eastAsia="Times New Roman" w:hAnsi="Arial" w:cs="Arial"/>
            <w:color w:val="0000FF"/>
            <w:sz w:val="24"/>
            <w:szCs w:val="24"/>
            <w:u w:val="single"/>
          </w:rPr>
          <w:t>blood sugar levels</w:t>
        </w:r>
      </w:hyperlink>
      <w:r w:rsidRPr="009E2ACD">
        <w:rPr>
          <w:rFonts w:ascii="Arial" w:eastAsia="Times New Roman" w:hAnsi="Arial" w:cs="Arial"/>
          <w:sz w:val="24"/>
          <w:szCs w:val="24"/>
        </w:rPr>
        <w:t xml:space="preserve">. Glucagon is released when blood glucose level is low, and stimulates </w:t>
      </w:r>
      <w:r w:rsidRPr="009E2ACD">
        <w:rPr>
          <w:rFonts w:ascii="Arial" w:eastAsia="Times New Roman" w:hAnsi="Arial" w:cs="Arial"/>
          <w:sz w:val="24"/>
          <w:szCs w:val="24"/>
        </w:rPr>
        <w:lastRenderedPageBreak/>
        <w:t xml:space="preserve">the liver to release </w:t>
      </w:r>
      <w:hyperlink r:id="rId91" w:tooltip="Glucose" w:history="1">
        <w:r w:rsidRPr="009E2ACD">
          <w:rPr>
            <w:rFonts w:ascii="Arial" w:eastAsia="Times New Roman" w:hAnsi="Arial" w:cs="Arial"/>
            <w:color w:val="0000FF"/>
            <w:sz w:val="24"/>
            <w:szCs w:val="24"/>
            <w:u w:val="single"/>
          </w:rPr>
          <w:t>glucose</w:t>
        </w:r>
      </w:hyperlink>
      <w:r w:rsidRPr="009E2ACD">
        <w:rPr>
          <w:rFonts w:ascii="Arial" w:eastAsia="Times New Roman" w:hAnsi="Arial" w:cs="Arial"/>
          <w:sz w:val="24"/>
          <w:szCs w:val="24"/>
        </w:rPr>
        <w:t xml:space="preserve"> into the blood. Insulin increases the rate of glucose uptake and metabolism by most body cells. </w:t>
      </w:r>
    </w:p>
    <w:p w:rsidR="0064466A" w:rsidRPr="009E2ACD" w:rsidRDefault="0064466A" w:rsidP="009E2ACD">
      <w:pPr>
        <w:spacing w:before="100" w:beforeAutospacing="1" w:after="100" w:afterAutospacing="1"/>
        <w:jc w:val="both"/>
        <w:rPr>
          <w:rFonts w:ascii="Arial" w:eastAsia="Times New Roman" w:hAnsi="Arial" w:cs="Arial"/>
          <w:sz w:val="24"/>
          <w:szCs w:val="24"/>
        </w:rPr>
      </w:pPr>
      <w:hyperlink r:id="rId92" w:tooltip="Somatostatin" w:history="1">
        <w:r w:rsidRPr="009E2ACD">
          <w:rPr>
            <w:rFonts w:ascii="Arial" w:eastAsia="Times New Roman" w:hAnsi="Arial" w:cs="Arial"/>
            <w:color w:val="0000FF"/>
            <w:sz w:val="24"/>
            <w:szCs w:val="24"/>
            <w:u w:val="single"/>
          </w:rPr>
          <w:t>Somatostatin</w:t>
        </w:r>
      </w:hyperlink>
      <w:r w:rsidRPr="009E2ACD">
        <w:rPr>
          <w:rFonts w:ascii="Arial" w:eastAsia="Times New Roman" w:hAnsi="Arial" w:cs="Arial"/>
          <w:sz w:val="24"/>
          <w:szCs w:val="24"/>
        </w:rPr>
        <w:t xml:space="preserve"> is released by </w:t>
      </w:r>
      <w:hyperlink r:id="rId93" w:tooltip="Delta cell" w:history="1">
        <w:r w:rsidRPr="009E2ACD">
          <w:rPr>
            <w:rFonts w:ascii="Arial" w:eastAsia="Times New Roman" w:hAnsi="Arial" w:cs="Arial"/>
            <w:color w:val="0000FF"/>
            <w:sz w:val="24"/>
            <w:szCs w:val="24"/>
            <w:u w:val="single"/>
          </w:rPr>
          <w:t>delta cells</w:t>
        </w:r>
      </w:hyperlink>
      <w:r w:rsidRPr="009E2ACD">
        <w:rPr>
          <w:rFonts w:ascii="Arial" w:eastAsia="Times New Roman" w:hAnsi="Arial" w:cs="Arial"/>
          <w:sz w:val="24"/>
          <w:szCs w:val="24"/>
        </w:rPr>
        <w:t xml:space="preserve"> and acts as an inhibitor of GH, insulin and glucagon. </w:t>
      </w:r>
    </w:p>
    <w:p w:rsidR="0064466A" w:rsidRPr="009E2ACD" w:rsidRDefault="0064466A" w:rsidP="009E2ACD">
      <w:pPr>
        <w:spacing w:before="100" w:beforeAutospacing="1" w:after="100" w:afterAutospacing="1"/>
        <w:jc w:val="both"/>
        <w:outlineLvl w:val="2"/>
        <w:rPr>
          <w:rFonts w:ascii="Arial" w:eastAsia="Times New Roman" w:hAnsi="Arial" w:cs="Arial"/>
          <w:b/>
          <w:bCs/>
          <w:sz w:val="27"/>
          <w:szCs w:val="27"/>
        </w:rPr>
      </w:pPr>
      <w:r w:rsidRPr="009E2ACD">
        <w:rPr>
          <w:rFonts w:ascii="Arial" w:eastAsia="Times New Roman" w:hAnsi="Arial" w:cs="Arial"/>
          <w:b/>
          <w:bCs/>
          <w:sz w:val="27"/>
          <w:szCs w:val="27"/>
        </w:rPr>
        <w:t>Gonads</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ovaries of the female, located in the pelvic cavity, release two main hormones. Secretion of </w:t>
      </w:r>
      <w:hyperlink r:id="rId94" w:tooltip="Oestrogen" w:history="1">
        <w:r w:rsidRPr="009E2ACD">
          <w:rPr>
            <w:rFonts w:ascii="Arial" w:eastAsia="Times New Roman" w:hAnsi="Arial" w:cs="Arial"/>
            <w:color w:val="0000FF"/>
            <w:sz w:val="24"/>
            <w:szCs w:val="24"/>
            <w:u w:val="single"/>
          </w:rPr>
          <w:t>oestrogens</w:t>
        </w:r>
      </w:hyperlink>
      <w:r w:rsidRPr="009E2ACD">
        <w:rPr>
          <w:rFonts w:ascii="Arial" w:eastAsia="Times New Roman" w:hAnsi="Arial" w:cs="Arial"/>
          <w:sz w:val="24"/>
          <w:szCs w:val="24"/>
        </w:rPr>
        <w:t xml:space="preserve"> by the ovarian follicles begins at </w:t>
      </w:r>
      <w:hyperlink r:id="rId95" w:tooltip="Puberty" w:history="1">
        <w:r w:rsidRPr="009E2ACD">
          <w:rPr>
            <w:rFonts w:ascii="Arial" w:eastAsia="Times New Roman" w:hAnsi="Arial" w:cs="Arial"/>
            <w:color w:val="0000FF"/>
            <w:sz w:val="24"/>
            <w:szCs w:val="24"/>
            <w:u w:val="single"/>
          </w:rPr>
          <w:t>puberty</w:t>
        </w:r>
      </w:hyperlink>
      <w:r w:rsidRPr="009E2ACD">
        <w:rPr>
          <w:rFonts w:ascii="Arial" w:eastAsia="Times New Roman" w:hAnsi="Arial" w:cs="Arial"/>
          <w:sz w:val="24"/>
          <w:szCs w:val="24"/>
        </w:rPr>
        <w:t xml:space="preserve"> under the influence of FSH. Estrogens stimulate maturation of the female reproductive system and development of the secondary sexual characteristics. </w:t>
      </w:r>
      <w:hyperlink r:id="rId96" w:tooltip="Progesterone" w:history="1">
        <w:r w:rsidRPr="009E2ACD">
          <w:rPr>
            <w:rFonts w:ascii="Arial" w:eastAsia="Times New Roman" w:hAnsi="Arial" w:cs="Arial"/>
            <w:color w:val="0000FF"/>
            <w:sz w:val="24"/>
            <w:szCs w:val="24"/>
            <w:u w:val="single"/>
          </w:rPr>
          <w:t>Progesterone</w:t>
        </w:r>
      </w:hyperlink>
      <w:r w:rsidRPr="009E2ACD">
        <w:rPr>
          <w:rFonts w:ascii="Arial" w:eastAsia="Times New Roman" w:hAnsi="Arial" w:cs="Arial"/>
          <w:sz w:val="24"/>
          <w:szCs w:val="24"/>
        </w:rPr>
        <w:t xml:space="preserve"> is released in response to high blood levels of LH. It works with estrogens in establishing the </w:t>
      </w:r>
      <w:hyperlink r:id="rId97" w:tooltip="Menstrual cycle" w:history="1">
        <w:r w:rsidRPr="009E2ACD">
          <w:rPr>
            <w:rFonts w:ascii="Arial" w:eastAsia="Times New Roman" w:hAnsi="Arial" w:cs="Arial"/>
            <w:color w:val="0000FF"/>
            <w:sz w:val="24"/>
            <w:szCs w:val="24"/>
            <w:u w:val="single"/>
          </w:rPr>
          <w:t>menstrual cycle</w:t>
        </w:r>
      </w:hyperlink>
      <w:r w:rsidRPr="009E2ACD">
        <w:rPr>
          <w:rFonts w:ascii="Arial" w:eastAsia="Times New Roman" w:hAnsi="Arial" w:cs="Arial"/>
          <w:sz w:val="24"/>
          <w:szCs w:val="24"/>
        </w:rPr>
        <w:t xml:space="preserve">. </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testes of the male begin to produce </w:t>
      </w:r>
      <w:hyperlink r:id="rId98" w:tooltip="Testosterone" w:history="1">
        <w:r w:rsidRPr="009E2ACD">
          <w:rPr>
            <w:rFonts w:ascii="Arial" w:eastAsia="Times New Roman" w:hAnsi="Arial" w:cs="Arial"/>
            <w:color w:val="0000FF"/>
            <w:sz w:val="24"/>
            <w:szCs w:val="24"/>
            <w:u w:val="single"/>
          </w:rPr>
          <w:t>testosterone</w:t>
        </w:r>
      </w:hyperlink>
      <w:r w:rsidRPr="009E2ACD">
        <w:rPr>
          <w:rFonts w:ascii="Arial" w:eastAsia="Times New Roman" w:hAnsi="Arial" w:cs="Arial"/>
          <w:sz w:val="24"/>
          <w:szCs w:val="24"/>
        </w:rPr>
        <w:t xml:space="preserve"> at puberty in response to LH. Testosterone promotes maturation of the male reproductive organs, development of secondary sex characteristics such as beard, hoarse voice, etc. and production of sperm by the testes. </w:t>
      </w:r>
    </w:p>
    <w:p w:rsidR="0064466A" w:rsidRPr="009E2ACD" w:rsidRDefault="0064466A" w:rsidP="009E2ACD">
      <w:pPr>
        <w:spacing w:before="100" w:beforeAutospacing="1" w:after="100" w:afterAutospacing="1"/>
        <w:jc w:val="both"/>
        <w:outlineLvl w:val="2"/>
        <w:rPr>
          <w:rFonts w:ascii="Arial" w:eastAsia="Times New Roman" w:hAnsi="Arial" w:cs="Arial"/>
          <w:b/>
          <w:bCs/>
          <w:sz w:val="27"/>
          <w:szCs w:val="27"/>
        </w:rPr>
      </w:pPr>
      <w:r w:rsidRPr="009E2ACD">
        <w:rPr>
          <w:rFonts w:ascii="Arial" w:eastAsia="Times New Roman" w:hAnsi="Arial" w:cs="Arial"/>
          <w:b/>
          <w:bCs/>
          <w:sz w:val="27"/>
          <w:szCs w:val="27"/>
        </w:rPr>
        <w:t>Pineal gland</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pineal gland is located in the </w:t>
      </w:r>
      <w:hyperlink r:id="rId99" w:tooltip="Diencephalon" w:history="1">
        <w:r w:rsidRPr="009E2ACD">
          <w:rPr>
            <w:rFonts w:ascii="Arial" w:eastAsia="Times New Roman" w:hAnsi="Arial" w:cs="Arial"/>
            <w:color w:val="0000FF"/>
            <w:sz w:val="24"/>
            <w:szCs w:val="24"/>
            <w:u w:val="single"/>
          </w:rPr>
          <w:t>diencephalon</w:t>
        </w:r>
      </w:hyperlink>
      <w:r w:rsidRPr="009E2ACD">
        <w:rPr>
          <w:rFonts w:ascii="Arial" w:eastAsia="Times New Roman" w:hAnsi="Arial" w:cs="Arial"/>
          <w:sz w:val="24"/>
          <w:szCs w:val="24"/>
        </w:rPr>
        <w:t xml:space="preserve"> of the brain. It primarily releases </w:t>
      </w:r>
      <w:hyperlink r:id="rId100" w:tooltip="Melatonin" w:history="1">
        <w:r w:rsidRPr="009E2ACD">
          <w:rPr>
            <w:rFonts w:ascii="Arial" w:eastAsia="Times New Roman" w:hAnsi="Arial" w:cs="Arial"/>
            <w:color w:val="0000FF"/>
            <w:sz w:val="24"/>
            <w:szCs w:val="24"/>
            <w:u w:val="single"/>
          </w:rPr>
          <w:t>melatonin</w:t>
        </w:r>
      </w:hyperlink>
      <w:r w:rsidRPr="009E2ACD">
        <w:rPr>
          <w:rFonts w:ascii="Arial" w:eastAsia="Times New Roman" w:hAnsi="Arial" w:cs="Arial"/>
          <w:sz w:val="24"/>
          <w:szCs w:val="24"/>
        </w:rPr>
        <w:t xml:space="preserve">, which influences daily rhythms and may have an </w:t>
      </w:r>
      <w:hyperlink r:id="rId101" w:tooltip="Antigonadotropic" w:history="1">
        <w:r w:rsidRPr="009E2ACD">
          <w:rPr>
            <w:rFonts w:ascii="Arial" w:eastAsia="Times New Roman" w:hAnsi="Arial" w:cs="Arial"/>
            <w:color w:val="0000FF"/>
            <w:sz w:val="24"/>
            <w:szCs w:val="24"/>
            <w:u w:val="single"/>
          </w:rPr>
          <w:t>antigonadotropic</w:t>
        </w:r>
      </w:hyperlink>
      <w:r w:rsidRPr="009E2ACD">
        <w:rPr>
          <w:rFonts w:ascii="Arial" w:eastAsia="Times New Roman" w:hAnsi="Arial" w:cs="Arial"/>
          <w:sz w:val="24"/>
          <w:szCs w:val="24"/>
        </w:rPr>
        <w:t xml:space="preserve"> effect in humans.</w:t>
      </w:r>
      <w:r w:rsidRPr="009E2ACD">
        <w:rPr>
          <w:rFonts w:ascii="Arial" w:eastAsia="Times New Roman" w:hAnsi="Arial" w:cs="Arial"/>
          <w:sz w:val="19"/>
          <w:szCs w:val="19"/>
          <w:vertAlign w:val="superscript"/>
        </w:rPr>
        <w:t>[</w:t>
      </w:r>
      <w:hyperlink r:id="rId102" w:tooltip="Wikipedia:Citation needed" w:history="1">
        <w:r w:rsidRPr="009E2ACD">
          <w:rPr>
            <w:rFonts w:ascii="Arial" w:eastAsia="Times New Roman" w:hAnsi="Arial" w:cs="Arial"/>
            <w:i/>
            <w:iCs/>
            <w:color w:val="0000FF"/>
            <w:sz w:val="19"/>
            <w:u w:val="single"/>
            <w:vertAlign w:val="superscript"/>
          </w:rPr>
          <w:t>citation needed</w:t>
        </w:r>
      </w:hyperlink>
      <w:r w:rsidRPr="009E2ACD">
        <w:rPr>
          <w:rFonts w:ascii="Arial" w:eastAsia="Times New Roman" w:hAnsi="Arial" w:cs="Arial"/>
          <w:sz w:val="19"/>
          <w:szCs w:val="19"/>
          <w:vertAlign w:val="superscript"/>
        </w:rPr>
        <w:t>]</w:t>
      </w:r>
      <w:r w:rsidRPr="009E2ACD">
        <w:rPr>
          <w:rFonts w:ascii="Arial" w:eastAsia="Times New Roman" w:hAnsi="Arial" w:cs="Arial"/>
          <w:sz w:val="24"/>
          <w:szCs w:val="24"/>
        </w:rPr>
        <w:t xml:space="preserve"> It may also influence the melanotropes and melanocytes located in the skin.</w:t>
      </w:r>
      <w:r w:rsidRPr="009E2ACD">
        <w:rPr>
          <w:rFonts w:ascii="Arial" w:eastAsia="Times New Roman" w:hAnsi="Arial" w:cs="Arial"/>
          <w:sz w:val="19"/>
          <w:szCs w:val="19"/>
          <w:vertAlign w:val="superscript"/>
        </w:rPr>
        <w:t>[</w:t>
      </w:r>
      <w:hyperlink r:id="rId103" w:tooltip="Wikipedia:Citation needed" w:history="1">
        <w:r w:rsidRPr="009E2ACD">
          <w:rPr>
            <w:rFonts w:ascii="Arial" w:eastAsia="Times New Roman" w:hAnsi="Arial" w:cs="Arial"/>
            <w:i/>
            <w:iCs/>
            <w:color w:val="0000FF"/>
            <w:sz w:val="19"/>
            <w:u w:val="single"/>
            <w:vertAlign w:val="superscript"/>
          </w:rPr>
          <w:t>citation needed</w:t>
        </w:r>
      </w:hyperlink>
      <w:r w:rsidRPr="009E2ACD">
        <w:rPr>
          <w:rFonts w:ascii="Arial" w:eastAsia="Times New Roman" w:hAnsi="Arial" w:cs="Arial"/>
          <w:sz w:val="19"/>
          <w:szCs w:val="19"/>
          <w:vertAlign w:val="superscript"/>
        </w:rPr>
        <w:t>]</w:t>
      </w:r>
      <w:r w:rsidRPr="009E2ACD">
        <w:rPr>
          <w:rFonts w:ascii="Arial" w:eastAsia="Times New Roman" w:hAnsi="Arial" w:cs="Arial"/>
          <w:sz w:val="24"/>
          <w:szCs w:val="24"/>
        </w:rPr>
        <w:t xml:space="preserve"> </w:t>
      </w:r>
    </w:p>
    <w:p w:rsidR="0064466A" w:rsidRPr="009E2ACD" w:rsidRDefault="0064466A" w:rsidP="009E2ACD">
      <w:pPr>
        <w:spacing w:before="100" w:beforeAutospacing="1" w:after="100" w:afterAutospacing="1"/>
        <w:jc w:val="both"/>
        <w:outlineLvl w:val="2"/>
        <w:rPr>
          <w:rFonts w:ascii="Arial" w:eastAsia="Times New Roman" w:hAnsi="Arial" w:cs="Arial"/>
          <w:b/>
          <w:bCs/>
          <w:sz w:val="27"/>
          <w:szCs w:val="27"/>
        </w:rPr>
      </w:pPr>
      <w:r w:rsidRPr="009E2ACD">
        <w:rPr>
          <w:rFonts w:ascii="Arial" w:eastAsia="Times New Roman" w:hAnsi="Arial" w:cs="Arial"/>
          <w:b/>
          <w:bCs/>
          <w:sz w:val="27"/>
          <w:szCs w:val="27"/>
        </w:rPr>
        <w:t>Other hormone-producing structures</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Many body organs not normally considered endocrine organs contain isolated cell clusters that secrete hormones. Examples include the </w:t>
      </w:r>
      <w:hyperlink r:id="rId104" w:tooltip="Heart" w:history="1">
        <w:r w:rsidRPr="009E2ACD">
          <w:rPr>
            <w:rFonts w:ascii="Arial" w:eastAsia="Times New Roman" w:hAnsi="Arial" w:cs="Arial"/>
            <w:color w:val="0000FF"/>
            <w:sz w:val="24"/>
            <w:szCs w:val="24"/>
            <w:u w:val="single"/>
          </w:rPr>
          <w:t>heart</w:t>
        </w:r>
      </w:hyperlink>
      <w:r w:rsidRPr="009E2ACD">
        <w:rPr>
          <w:rFonts w:ascii="Arial" w:eastAsia="Times New Roman" w:hAnsi="Arial" w:cs="Arial"/>
          <w:sz w:val="24"/>
          <w:szCs w:val="24"/>
        </w:rPr>
        <w:t xml:space="preserve"> (</w:t>
      </w:r>
      <w:hyperlink r:id="rId105" w:tooltip="Atrial natriuretic peptide" w:history="1">
        <w:r w:rsidRPr="009E2ACD">
          <w:rPr>
            <w:rFonts w:ascii="Arial" w:eastAsia="Times New Roman" w:hAnsi="Arial" w:cs="Arial"/>
            <w:color w:val="0000FF"/>
            <w:sz w:val="24"/>
            <w:szCs w:val="24"/>
            <w:u w:val="single"/>
          </w:rPr>
          <w:t>atrial natriuretic peptide</w:t>
        </w:r>
      </w:hyperlink>
      <w:r w:rsidRPr="009E2ACD">
        <w:rPr>
          <w:rFonts w:ascii="Arial" w:eastAsia="Times New Roman" w:hAnsi="Arial" w:cs="Arial"/>
          <w:sz w:val="24"/>
          <w:szCs w:val="24"/>
        </w:rPr>
        <w:t xml:space="preserve">); </w:t>
      </w:r>
      <w:hyperlink r:id="rId106" w:tooltip="Gastrointestinal tract" w:history="1">
        <w:r w:rsidRPr="009E2ACD">
          <w:rPr>
            <w:rFonts w:ascii="Arial" w:eastAsia="Times New Roman" w:hAnsi="Arial" w:cs="Arial"/>
            <w:color w:val="0000FF"/>
            <w:sz w:val="24"/>
            <w:szCs w:val="24"/>
            <w:u w:val="single"/>
          </w:rPr>
          <w:t>gastrointestinal tract</w:t>
        </w:r>
      </w:hyperlink>
      <w:r w:rsidRPr="009E2ACD">
        <w:rPr>
          <w:rFonts w:ascii="Arial" w:eastAsia="Times New Roman" w:hAnsi="Arial" w:cs="Arial"/>
          <w:sz w:val="24"/>
          <w:szCs w:val="24"/>
        </w:rPr>
        <w:t xml:space="preserve"> organs (</w:t>
      </w:r>
      <w:hyperlink r:id="rId107" w:tooltip="Gastrin" w:history="1">
        <w:r w:rsidRPr="009E2ACD">
          <w:rPr>
            <w:rFonts w:ascii="Arial" w:eastAsia="Times New Roman" w:hAnsi="Arial" w:cs="Arial"/>
            <w:color w:val="0000FF"/>
            <w:sz w:val="24"/>
            <w:szCs w:val="24"/>
            <w:u w:val="single"/>
          </w:rPr>
          <w:t>gastrin</w:t>
        </w:r>
      </w:hyperlink>
      <w:r w:rsidRPr="009E2ACD">
        <w:rPr>
          <w:rFonts w:ascii="Arial" w:eastAsia="Times New Roman" w:hAnsi="Arial" w:cs="Arial"/>
          <w:sz w:val="24"/>
          <w:szCs w:val="24"/>
        </w:rPr>
        <w:t xml:space="preserve">, </w:t>
      </w:r>
      <w:hyperlink r:id="rId108" w:tooltip="Secretin" w:history="1">
        <w:r w:rsidRPr="009E2ACD">
          <w:rPr>
            <w:rFonts w:ascii="Arial" w:eastAsia="Times New Roman" w:hAnsi="Arial" w:cs="Arial"/>
            <w:color w:val="0000FF"/>
            <w:sz w:val="24"/>
            <w:szCs w:val="24"/>
            <w:u w:val="single"/>
          </w:rPr>
          <w:t>secretin</w:t>
        </w:r>
      </w:hyperlink>
      <w:r w:rsidRPr="009E2ACD">
        <w:rPr>
          <w:rFonts w:ascii="Arial" w:eastAsia="Times New Roman" w:hAnsi="Arial" w:cs="Arial"/>
          <w:sz w:val="24"/>
          <w:szCs w:val="24"/>
        </w:rPr>
        <w:t xml:space="preserve">, and others); the </w:t>
      </w:r>
      <w:hyperlink r:id="rId109" w:tooltip="Placenta" w:history="1">
        <w:r w:rsidRPr="009E2ACD">
          <w:rPr>
            <w:rFonts w:ascii="Arial" w:eastAsia="Times New Roman" w:hAnsi="Arial" w:cs="Arial"/>
            <w:color w:val="0000FF"/>
            <w:sz w:val="24"/>
            <w:szCs w:val="24"/>
            <w:u w:val="single"/>
          </w:rPr>
          <w:t>placenta</w:t>
        </w:r>
      </w:hyperlink>
      <w:r w:rsidRPr="009E2ACD">
        <w:rPr>
          <w:rFonts w:ascii="Arial" w:eastAsia="Times New Roman" w:hAnsi="Arial" w:cs="Arial"/>
          <w:sz w:val="24"/>
          <w:szCs w:val="24"/>
        </w:rPr>
        <w:t xml:space="preserve"> (hormones of pregnancy—</w:t>
      </w:r>
      <w:hyperlink r:id="rId110" w:tooltip="Estrogen" w:history="1">
        <w:r w:rsidRPr="009E2ACD">
          <w:rPr>
            <w:rFonts w:ascii="Arial" w:eastAsia="Times New Roman" w:hAnsi="Arial" w:cs="Arial"/>
            <w:color w:val="0000FF"/>
            <w:sz w:val="24"/>
            <w:szCs w:val="24"/>
            <w:u w:val="single"/>
          </w:rPr>
          <w:t>estrogen</w:t>
        </w:r>
      </w:hyperlink>
      <w:r w:rsidRPr="009E2ACD">
        <w:rPr>
          <w:rFonts w:ascii="Arial" w:eastAsia="Times New Roman" w:hAnsi="Arial" w:cs="Arial"/>
          <w:sz w:val="24"/>
          <w:szCs w:val="24"/>
        </w:rPr>
        <w:t xml:space="preserve">, </w:t>
      </w:r>
      <w:hyperlink r:id="rId111" w:tooltip="Progesterone" w:history="1">
        <w:r w:rsidRPr="009E2ACD">
          <w:rPr>
            <w:rFonts w:ascii="Arial" w:eastAsia="Times New Roman" w:hAnsi="Arial" w:cs="Arial"/>
            <w:color w:val="0000FF"/>
            <w:sz w:val="24"/>
            <w:szCs w:val="24"/>
            <w:u w:val="single"/>
          </w:rPr>
          <w:t>progesterone</w:t>
        </w:r>
      </w:hyperlink>
      <w:r w:rsidRPr="009E2ACD">
        <w:rPr>
          <w:rFonts w:ascii="Arial" w:eastAsia="Times New Roman" w:hAnsi="Arial" w:cs="Arial"/>
          <w:sz w:val="24"/>
          <w:szCs w:val="24"/>
        </w:rPr>
        <w:t xml:space="preserve">, and others); the </w:t>
      </w:r>
      <w:hyperlink r:id="rId112" w:tooltip="Kidney" w:history="1">
        <w:r w:rsidRPr="009E2ACD">
          <w:rPr>
            <w:rFonts w:ascii="Arial" w:eastAsia="Times New Roman" w:hAnsi="Arial" w:cs="Arial"/>
            <w:color w:val="0000FF"/>
            <w:sz w:val="24"/>
            <w:szCs w:val="24"/>
            <w:u w:val="single"/>
          </w:rPr>
          <w:t>kidneys</w:t>
        </w:r>
      </w:hyperlink>
      <w:r w:rsidRPr="009E2ACD">
        <w:rPr>
          <w:rFonts w:ascii="Arial" w:eastAsia="Times New Roman" w:hAnsi="Arial" w:cs="Arial"/>
          <w:sz w:val="24"/>
          <w:szCs w:val="24"/>
        </w:rPr>
        <w:t xml:space="preserve"> (</w:t>
      </w:r>
      <w:hyperlink r:id="rId113" w:tooltip="Erythropoietin" w:history="1">
        <w:r w:rsidRPr="009E2ACD">
          <w:rPr>
            <w:rFonts w:ascii="Arial" w:eastAsia="Times New Roman" w:hAnsi="Arial" w:cs="Arial"/>
            <w:color w:val="0000FF"/>
            <w:sz w:val="24"/>
            <w:szCs w:val="24"/>
            <w:u w:val="single"/>
          </w:rPr>
          <w:t>erythropoietin</w:t>
        </w:r>
      </w:hyperlink>
      <w:r w:rsidRPr="009E2ACD">
        <w:rPr>
          <w:rFonts w:ascii="Arial" w:eastAsia="Times New Roman" w:hAnsi="Arial" w:cs="Arial"/>
          <w:sz w:val="24"/>
          <w:szCs w:val="24"/>
        </w:rPr>
        <w:t xml:space="preserve"> and </w:t>
      </w:r>
      <w:hyperlink r:id="rId114" w:tooltip="Renin" w:history="1">
        <w:r w:rsidRPr="009E2ACD">
          <w:rPr>
            <w:rFonts w:ascii="Arial" w:eastAsia="Times New Roman" w:hAnsi="Arial" w:cs="Arial"/>
            <w:color w:val="0000FF"/>
            <w:sz w:val="24"/>
            <w:szCs w:val="24"/>
            <w:u w:val="single"/>
          </w:rPr>
          <w:t>renin</w:t>
        </w:r>
      </w:hyperlink>
      <w:r w:rsidRPr="009E2ACD">
        <w:rPr>
          <w:rFonts w:ascii="Arial" w:eastAsia="Times New Roman" w:hAnsi="Arial" w:cs="Arial"/>
          <w:sz w:val="24"/>
          <w:szCs w:val="24"/>
        </w:rPr>
        <w:t xml:space="preserve">); the </w:t>
      </w:r>
      <w:hyperlink r:id="rId115" w:tooltip="Thymus" w:history="1">
        <w:r w:rsidRPr="009E2ACD">
          <w:rPr>
            <w:rFonts w:ascii="Arial" w:eastAsia="Times New Roman" w:hAnsi="Arial" w:cs="Arial"/>
            <w:color w:val="0000FF"/>
            <w:sz w:val="24"/>
            <w:szCs w:val="24"/>
            <w:u w:val="single"/>
          </w:rPr>
          <w:t>thymus</w:t>
        </w:r>
      </w:hyperlink>
      <w:r w:rsidRPr="009E2ACD">
        <w:rPr>
          <w:rFonts w:ascii="Arial" w:eastAsia="Times New Roman" w:hAnsi="Arial" w:cs="Arial"/>
          <w:sz w:val="24"/>
          <w:szCs w:val="24"/>
        </w:rPr>
        <w:t xml:space="preserve">; </w:t>
      </w:r>
      <w:hyperlink r:id="rId116" w:tooltip="Skin" w:history="1">
        <w:r w:rsidRPr="009E2ACD">
          <w:rPr>
            <w:rFonts w:ascii="Arial" w:eastAsia="Times New Roman" w:hAnsi="Arial" w:cs="Arial"/>
            <w:color w:val="0000FF"/>
            <w:sz w:val="24"/>
            <w:szCs w:val="24"/>
            <w:u w:val="single"/>
          </w:rPr>
          <w:t>skin</w:t>
        </w:r>
      </w:hyperlink>
      <w:r w:rsidRPr="009E2ACD">
        <w:rPr>
          <w:rFonts w:ascii="Arial" w:eastAsia="Times New Roman" w:hAnsi="Arial" w:cs="Arial"/>
          <w:sz w:val="24"/>
          <w:szCs w:val="24"/>
        </w:rPr>
        <w:t xml:space="preserve"> (</w:t>
      </w:r>
      <w:hyperlink r:id="rId117" w:tooltip="Cholecalciferol" w:history="1">
        <w:r w:rsidRPr="009E2ACD">
          <w:rPr>
            <w:rFonts w:ascii="Arial" w:eastAsia="Times New Roman" w:hAnsi="Arial" w:cs="Arial"/>
            <w:color w:val="0000FF"/>
            <w:sz w:val="24"/>
            <w:szCs w:val="24"/>
            <w:u w:val="single"/>
          </w:rPr>
          <w:t>cholecalciferol</w:t>
        </w:r>
      </w:hyperlink>
      <w:r w:rsidRPr="009E2ACD">
        <w:rPr>
          <w:rFonts w:ascii="Arial" w:eastAsia="Times New Roman" w:hAnsi="Arial" w:cs="Arial"/>
          <w:sz w:val="24"/>
          <w:szCs w:val="24"/>
        </w:rPr>
        <w:t xml:space="preserve">); and </w:t>
      </w:r>
      <w:hyperlink r:id="rId118" w:tooltip="Adipose tissue" w:history="1">
        <w:r w:rsidRPr="009E2ACD">
          <w:rPr>
            <w:rFonts w:ascii="Arial" w:eastAsia="Times New Roman" w:hAnsi="Arial" w:cs="Arial"/>
            <w:color w:val="0000FF"/>
            <w:sz w:val="24"/>
            <w:szCs w:val="24"/>
            <w:u w:val="single"/>
          </w:rPr>
          <w:t>adipose tissue</w:t>
        </w:r>
      </w:hyperlink>
      <w:r w:rsidRPr="009E2ACD">
        <w:rPr>
          <w:rFonts w:ascii="Arial" w:eastAsia="Times New Roman" w:hAnsi="Arial" w:cs="Arial"/>
          <w:sz w:val="24"/>
          <w:szCs w:val="24"/>
        </w:rPr>
        <w:t xml:space="preserve"> (</w:t>
      </w:r>
      <w:hyperlink r:id="rId119" w:tooltip="Leptin" w:history="1">
        <w:r w:rsidRPr="009E2ACD">
          <w:rPr>
            <w:rFonts w:ascii="Arial" w:eastAsia="Times New Roman" w:hAnsi="Arial" w:cs="Arial"/>
            <w:color w:val="0000FF"/>
            <w:sz w:val="24"/>
            <w:szCs w:val="24"/>
            <w:u w:val="single"/>
          </w:rPr>
          <w:t>leptin</w:t>
        </w:r>
      </w:hyperlink>
      <w:r w:rsidRPr="009E2ACD">
        <w:rPr>
          <w:rFonts w:ascii="Arial" w:eastAsia="Times New Roman" w:hAnsi="Arial" w:cs="Arial"/>
          <w:sz w:val="24"/>
          <w:szCs w:val="24"/>
        </w:rPr>
        <w:t xml:space="preserve"> and </w:t>
      </w:r>
      <w:hyperlink r:id="rId120" w:tooltip="Resistin" w:history="1">
        <w:r w:rsidRPr="009E2ACD">
          <w:rPr>
            <w:rFonts w:ascii="Arial" w:eastAsia="Times New Roman" w:hAnsi="Arial" w:cs="Arial"/>
            <w:color w:val="0000FF"/>
            <w:sz w:val="24"/>
            <w:szCs w:val="24"/>
            <w:u w:val="single"/>
          </w:rPr>
          <w:t>resistin</w:t>
        </w:r>
      </w:hyperlink>
      <w:r w:rsidRPr="009E2ACD">
        <w:rPr>
          <w:rFonts w:ascii="Arial" w:eastAsia="Times New Roman" w:hAnsi="Arial" w:cs="Arial"/>
          <w:sz w:val="24"/>
          <w:szCs w:val="24"/>
        </w:rPr>
        <w:t xml:space="preserve">). </w:t>
      </w:r>
    </w:p>
    <w:p w:rsidR="0064466A" w:rsidRPr="009E2ACD" w:rsidRDefault="0064466A" w:rsidP="009E2ACD">
      <w:pPr>
        <w:spacing w:before="100" w:beforeAutospacing="1" w:after="100" w:afterAutospacing="1"/>
        <w:jc w:val="both"/>
        <w:outlineLvl w:val="1"/>
        <w:rPr>
          <w:rFonts w:ascii="Arial" w:eastAsia="Times New Roman" w:hAnsi="Arial" w:cs="Arial"/>
          <w:b/>
          <w:bCs/>
          <w:sz w:val="36"/>
          <w:szCs w:val="36"/>
        </w:rPr>
      </w:pPr>
      <w:r w:rsidRPr="009E2ACD">
        <w:rPr>
          <w:rFonts w:ascii="Arial" w:eastAsia="Times New Roman" w:hAnsi="Arial" w:cs="Arial"/>
          <w:b/>
          <w:bCs/>
          <w:sz w:val="36"/>
          <w:szCs w:val="36"/>
        </w:rPr>
        <w:t>Development</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natural decrease in function of the female’s ovaries during late middle age results in </w:t>
      </w:r>
      <w:hyperlink r:id="rId121" w:tooltip="Menopause" w:history="1">
        <w:r w:rsidRPr="009E2ACD">
          <w:rPr>
            <w:rFonts w:ascii="Arial" w:eastAsia="Times New Roman" w:hAnsi="Arial" w:cs="Arial"/>
            <w:color w:val="0000FF"/>
            <w:sz w:val="24"/>
            <w:szCs w:val="24"/>
            <w:u w:val="single"/>
          </w:rPr>
          <w:t>menopause</w:t>
        </w:r>
      </w:hyperlink>
      <w:r w:rsidRPr="009E2ACD">
        <w:rPr>
          <w:rFonts w:ascii="Arial" w:eastAsia="Times New Roman" w:hAnsi="Arial" w:cs="Arial"/>
          <w:sz w:val="24"/>
          <w:szCs w:val="24"/>
        </w:rPr>
        <w:t xml:space="preserve">. The efficiency of all endocrine glands seems to decrease gradually as aging occurs. This leads to a generalized increase in the incidence of </w:t>
      </w:r>
      <w:hyperlink r:id="rId122" w:tooltip="Diabetes mellitus" w:history="1">
        <w:r w:rsidRPr="009E2ACD">
          <w:rPr>
            <w:rFonts w:ascii="Arial" w:eastAsia="Times New Roman" w:hAnsi="Arial" w:cs="Arial"/>
            <w:color w:val="0000FF"/>
            <w:sz w:val="24"/>
            <w:szCs w:val="24"/>
            <w:u w:val="single"/>
          </w:rPr>
          <w:t>diabetes mellitus</w:t>
        </w:r>
      </w:hyperlink>
      <w:r w:rsidRPr="009E2ACD">
        <w:rPr>
          <w:rFonts w:ascii="Arial" w:eastAsia="Times New Roman" w:hAnsi="Arial" w:cs="Arial"/>
          <w:sz w:val="24"/>
          <w:szCs w:val="24"/>
        </w:rPr>
        <w:t xml:space="preserve"> and a lower </w:t>
      </w:r>
      <w:hyperlink r:id="rId123" w:tooltip="Basal metabolic rate" w:history="1">
        <w:r w:rsidRPr="009E2ACD">
          <w:rPr>
            <w:rFonts w:ascii="Arial" w:eastAsia="Times New Roman" w:hAnsi="Arial" w:cs="Arial"/>
            <w:color w:val="0000FF"/>
            <w:sz w:val="24"/>
            <w:szCs w:val="24"/>
            <w:u w:val="single"/>
          </w:rPr>
          <w:t>metabolic rate</w:t>
        </w:r>
      </w:hyperlink>
      <w:r w:rsidRPr="009E2ACD">
        <w:rPr>
          <w:rFonts w:ascii="Arial" w:eastAsia="Times New Roman" w:hAnsi="Arial" w:cs="Arial"/>
          <w:sz w:val="24"/>
          <w:szCs w:val="24"/>
        </w:rPr>
        <w:t xml:space="preserve">. </w:t>
      </w:r>
    </w:p>
    <w:p w:rsidR="0064466A" w:rsidRPr="009E2ACD" w:rsidRDefault="0064466A" w:rsidP="009E2ACD">
      <w:pPr>
        <w:spacing w:before="100" w:beforeAutospacing="1" w:after="100" w:afterAutospacing="1"/>
        <w:jc w:val="both"/>
        <w:outlineLvl w:val="1"/>
        <w:rPr>
          <w:rFonts w:ascii="Arial" w:eastAsia="Times New Roman" w:hAnsi="Arial" w:cs="Arial"/>
          <w:b/>
          <w:bCs/>
          <w:sz w:val="36"/>
          <w:szCs w:val="36"/>
        </w:rPr>
      </w:pPr>
      <w:r w:rsidRPr="009E2ACD">
        <w:rPr>
          <w:rFonts w:ascii="Arial" w:eastAsia="Times New Roman" w:hAnsi="Arial" w:cs="Arial"/>
          <w:b/>
          <w:bCs/>
          <w:sz w:val="36"/>
          <w:szCs w:val="36"/>
        </w:rPr>
        <w:t>Function</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Local chemical messengers, not generally considered part of the endocrine system, include </w:t>
      </w:r>
      <w:hyperlink r:id="rId124" w:tooltip="Autocrine signalling" w:history="1">
        <w:r w:rsidRPr="009E2ACD">
          <w:rPr>
            <w:rFonts w:ascii="Arial" w:eastAsia="Times New Roman" w:hAnsi="Arial" w:cs="Arial"/>
            <w:color w:val="0000FF"/>
            <w:sz w:val="24"/>
            <w:szCs w:val="24"/>
            <w:u w:val="single"/>
          </w:rPr>
          <w:t>autocrines</w:t>
        </w:r>
      </w:hyperlink>
      <w:r w:rsidRPr="009E2ACD">
        <w:rPr>
          <w:rFonts w:ascii="Arial" w:eastAsia="Times New Roman" w:hAnsi="Arial" w:cs="Arial"/>
          <w:sz w:val="24"/>
          <w:szCs w:val="24"/>
        </w:rPr>
        <w:t xml:space="preserve">, which act on the cells that secrete them, and </w:t>
      </w:r>
      <w:hyperlink r:id="rId125" w:tooltip="Paracrine signalling" w:history="1">
        <w:r w:rsidRPr="009E2ACD">
          <w:rPr>
            <w:rFonts w:ascii="Arial" w:eastAsia="Times New Roman" w:hAnsi="Arial" w:cs="Arial"/>
            <w:color w:val="0000FF"/>
            <w:sz w:val="24"/>
            <w:szCs w:val="24"/>
            <w:u w:val="single"/>
          </w:rPr>
          <w:t>paracrines</w:t>
        </w:r>
      </w:hyperlink>
      <w:r w:rsidRPr="009E2ACD">
        <w:rPr>
          <w:rFonts w:ascii="Arial" w:eastAsia="Times New Roman" w:hAnsi="Arial" w:cs="Arial"/>
          <w:sz w:val="24"/>
          <w:szCs w:val="24"/>
        </w:rPr>
        <w:t xml:space="preserve">, which act on a different cell type nearby. </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ability of a target cell to respond to a hormone depends on the presence of receptors, within the cell or on its plasma membrane, to which the hormone can bind. </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lastRenderedPageBreak/>
        <w:t xml:space="preserve">Hormone receptors are dynamic structures. Changes in number and sensitivity of hormone receptors may occur in response to high or low levels of stimulating hormones. </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Blood levels of hormones reflect a balance between </w:t>
      </w:r>
      <w:hyperlink r:id="rId126" w:tooltip="Secretion" w:history="1">
        <w:r w:rsidRPr="009E2ACD">
          <w:rPr>
            <w:rFonts w:ascii="Arial" w:eastAsia="Times New Roman" w:hAnsi="Arial" w:cs="Arial"/>
            <w:color w:val="0000FF"/>
            <w:sz w:val="24"/>
            <w:szCs w:val="24"/>
            <w:u w:val="single"/>
          </w:rPr>
          <w:t>secretion</w:t>
        </w:r>
      </w:hyperlink>
      <w:r w:rsidRPr="009E2ACD">
        <w:rPr>
          <w:rFonts w:ascii="Arial" w:eastAsia="Times New Roman" w:hAnsi="Arial" w:cs="Arial"/>
          <w:sz w:val="24"/>
          <w:szCs w:val="24"/>
        </w:rPr>
        <w:t xml:space="preserve"> and degradation/</w:t>
      </w:r>
      <w:hyperlink r:id="rId127" w:tooltip="Excretion" w:history="1">
        <w:r w:rsidRPr="009E2ACD">
          <w:rPr>
            <w:rFonts w:ascii="Arial" w:eastAsia="Times New Roman" w:hAnsi="Arial" w:cs="Arial"/>
            <w:color w:val="0000FF"/>
            <w:sz w:val="24"/>
            <w:szCs w:val="24"/>
            <w:u w:val="single"/>
          </w:rPr>
          <w:t>excretion</w:t>
        </w:r>
      </w:hyperlink>
      <w:r w:rsidRPr="009E2ACD">
        <w:rPr>
          <w:rFonts w:ascii="Arial" w:eastAsia="Times New Roman" w:hAnsi="Arial" w:cs="Arial"/>
          <w:sz w:val="24"/>
          <w:szCs w:val="24"/>
        </w:rPr>
        <w:t xml:space="preserve">. The </w:t>
      </w:r>
      <w:hyperlink r:id="rId128" w:tooltip="Liver" w:history="1">
        <w:r w:rsidRPr="009E2ACD">
          <w:rPr>
            <w:rFonts w:ascii="Arial" w:eastAsia="Times New Roman" w:hAnsi="Arial" w:cs="Arial"/>
            <w:color w:val="0000FF"/>
            <w:sz w:val="24"/>
            <w:szCs w:val="24"/>
            <w:u w:val="single"/>
          </w:rPr>
          <w:t>liver</w:t>
        </w:r>
      </w:hyperlink>
      <w:r w:rsidRPr="009E2ACD">
        <w:rPr>
          <w:rFonts w:ascii="Arial" w:eastAsia="Times New Roman" w:hAnsi="Arial" w:cs="Arial"/>
          <w:sz w:val="24"/>
          <w:szCs w:val="24"/>
        </w:rPr>
        <w:t xml:space="preserve"> and </w:t>
      </w:r>
      <w:hyperlink r:id="rId129" w:tooltip="Kidney" w:history="1">
        <w:r w:rsidRPr="009E2ACD">
          <w:rPr>
            <w:rFonts w:ascii="Arial" w:eastAsia="Times New Roman" w:hAnsi="Arial" w:cs="Arial"/>
            <w:color w:val="0000FF"/>
            <w:sz w:val="24"/>
            <w:szCs w:val="24"/>
            <w:u w:val="single"/>
          </w:rPr>
          <w:t>kidneys</w:t>
        </w:r>
      </w:hyperlink>
      <w:r w:rsidRPr="009E2ACD">
        <w:rPr>
          <w:rFonts w:ascii="Arial" w:eastAsia="Times New Roman" w:hAnsi="Arial" w:cs="Arial"/>
          <w:sz w:val="24"/>
          <w:szCs w:val="24"/>
        </w:rPr>
        <w:t xml:space="preserve"> are the major organs that degrade hormones; breakdown products are excreted in urine and feces. </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Hormone half-life and duration of activity are limited and vary from hormone to hormone. </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Interaction of hormones at target cells </w:t>
      </w:r>
      <w:hyperlink r:id="rId130" w:tooltip="Permissiveness (biology)" w:history="1">
        <w:r w:rsidRPr="009E2ACD">
          <w:rPr>
            <w:rFonts w:ascii="Arial" w:eastAsia="Times New Roman" w:hAnsi="Arial" w:cs="Arial"/>
            <w:i/>
            <w:iCs/>
            <w:color w:val="0000FF"/>
            <w:sz w:val="24"/>
            <w:szCs w:val="24"/>
            <w:u w:val="single"/>
          </w:rPr>
          <w:t>Permissiveness</w:t>
        </w:r>
      </w:hyperlink>
      <w:r w:rsidRPr="009E2ACD">
        <w:rPr>
          <w:rFonts w:ascii="Arial" w:eastAsia="Times New Roman" w:hAnsi="Arial" w:cs="Arial"/>
          <w:sz w:val="24"/>
          <w:szCs w:val="24"/>
        </w:rPr>
        <w:t xml:space="preserve"> is the situation in which a hormone cannot exert its full effects without the presence of another hormone. </w:t>
      </w:r>
    </w:p>
    <w:p w:rsidR="0064466A" w:rsidRPr="009E2ACD" w:rsidRDefault="0064466A" w:rsidP="009E2ACD">
      <w:pPr>
        <w:spacing w:before="100" w:beforeAutospacing="1" w:after="100" w:afterAutospacing="1"/>
        <w:jc w:val="both"/>
        <w:rPr>
          <w:rFonts w:ascii="Arial" w:eastAsia="Times New Roman" w:hAnsi="Arial" w:cs="Arial"/>
          <w:sz w:val="24"/>
          <w:szCs w:val="24"/>
        </w:rPr>
      </w:pPr>
      <w:hyperlink r:id="rId131" w:tooltip="Synergy" w:history="1">
        <w:r w:rsidRPr="009E2ACD">
          <w:rPr>
            <w:rFonts w:ascii="Arial" w:eastAsia="Times New Roman" w:hAnsi="Arial" w:cs="Arial"/>
            <w:i/>
            <w:iCs/>
            <w:color w:val="0000FF"/>
            <w:sz w:val="24"/>
            <w:szCs w:val="24"/>
            <w:u w:val="single"/>
          </w:rPr>
          <w:t>Synergism</w:t>
        </w:r>
      </w:hyperlink>
      <w:r w:rsidRPr="009E2ACD">
        <w:rPr>
          <w:rFonts w:ascii="Arial" w:eastAsia="Times New Roman" w:hAnsi="Arial" w:cs="Arial"/>
          <w:sz w:val="24"/>
          <w:szCs w:val="24"/>
        </w:rPr>
        <w:t xml:space="preserve"> occurs when two or more hormones produce the same effects in a target cell and their results are amplified. </w:t>
      </w:r>
    </w:p>
    <w:p w:rsidR="0064466A" w:rsidRPr="009E2ACD" w:rsidRDefault="0064466A" w:rsidP="009E2ACD">
      <w:pPr>
        <w:spacing w:before="100" w:beforeAutospacing="1" w:after="100" w:afterAutospacing="1"/>
        <w:jc w:val="both"/>
        <w:rPr>
          <w:rFonts w:ascii="Arial" w:eastAsia="Times New Roman" w:hAnsi="Arial" w:cs="Arial"/>
          <w:sz w:val="24"/>
          <w:szCs w:val="24"/>
        </w:rPr>
      </w:pPr>
      <w:hyperlink r:id="rId132" w:tooltip="Antagonism (chemistry)" w:history="1">
        <w:r w:rsidRPr="009E2ACD">
          <w:rPr>
            <w:rFonts w:ascii="Arial" w:eastAsia="Times New Roman" w:hAnsi="Arial" w:cs="Arial"/>
            <w:i/>
            <w:iCs/>
            <w:color w:val="0000FF"/>
            <w:sz w:val="24"/>
            <w:szCs w:val="24"/>
            <w:u w:val="single"/>
          </w:rPr>
          <w:t>Antagonism</w:t>
        </w:r>
      </w:hyperlink>
      <w:r w:rsidRPr="009E2ACD">
        <w:rPr>
          <w:rFonts w:ascii="Arial" w:eastAsia="Times New Roman" w:hAnsi="Arial" w:cs="Arial"/>
          <w:sz w:val="24"/>
          <w:szCs w:val="24"/>
        </w:rPr>
        <w:t xml:space="preserve"> occurs when a hormone opposes or reverses the effect of another hormone. </w:t>
      </w:r>
    </w:p>
    <w:p w:rsidR="0064466A" w:rsidRPr="009E2ACD" w:rsidRDefault="0064466A" w:rsidP="009E2ACD">
      <w:pPr>
        <w:spacing w:before="100" w:beforeAutospacing="1" w:after="100" w:afterAutospacing="1"/>
        <w:jc w:val="both"/>
        <w:outlineLvl w:val="2"/>
        <w:rPr>
          <w:rFonts w:ascii="Arial" w:eastAsia="Times New Roman" w:hAnsi="Arial" w:cs="Arial"/>
          <w:b/>
          <w:bCs/>
          <w:sz w:val="27"/>
          <w:szCs w:val="27"/>
        </w:rPr>
      </w:pPr>
      <w:r w:rsidRPr="009E2ACD">
        <w:rPr>
          <w:rFonts w:ascii="Arial" w:eastAsia="Times New Roman" w:hAnsi="Arial" w:cs="Arial"/>
          <w:b/>
          <w:bCs/>
          <w:sz w:val="27"/>
          <w:szCs w:val="27"/>
        </w:rPr>
        <w:t>Control</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endocrine glands belong to the body's control system. The hormones which they produce help to regulate the functions of cells and tissues throughout the body. Endocrine organs are activated to release their hormones by humoral, neural or hormonal stimuli. Negative feedback is important in regulating </w:t>
      </w:r>
      <w:hyperlink r:id="rId133" w:tooltip="Hormone" w:history="1">
        <w:r w:rsidRPr="009E2ACD">
          <w:rPr>
            <w:rFonts w:ascii="Arial" w:eastAsia="Times New Roman" w:hAnsi="Arial" w:cs="Arial"/>
            <w:color w:val="0000FF"/>
            <w:sz w:val="24"/>
            <w:szCs w:val="24"/>
            <w:u w:val="single"/>
          </w:rPr>
          <w:t>hormone</w:t>
        </w:r>
      </w:hyperlink>
      <w:r w:rsidRPr="009E2ACD">
        <w:rPr>
          <w:rFonts w:ascii="Arial" w:eastAsia="Times New Roman" w:hAnsi="Arial" w:cs="Arial"/>
          <w:sz w:val="24"/>
          <w:szCs w:val="24"/>
        </w:rPr>
        <w:t xml:space="preserve"> levels in the blood. </w:t>
      </w:r>
    </w:p>
    <w:p w:rsidR="0064466A" w:rsidRPr="009E2ACD" w:rsidRDefault="0064466A" w:rsidP="009E2ACD">
      <w:pPr>
        <w:spacing w:before="100" w:beforeAutospacing="1" w:after="100" w:afterAutospacing="1"/>
        <w:jc w:val="both"/>
        <w:rPr>
          <w:rFonts w:ascii="Arial" w:eastAsia="Times New Roman" w:hAnsi="Arial" w:cs="Arial"/>
          <w:sz w:val="24"/>
          <w:szCs w:val="24"/>
        </w:rPr>
      </w:pPr>
      <w:r w:rsidRPr="009E2ACD">
        <w:rPr>
          <w:rFonts w:ascii="Arial" w:eastAsia="Times New Roman" w:hAnsi="Arial" w:cs="Arial"/>
          <w:sz w:val="24"/>
          <w:szCs w:val="24"/>
        </w:rPr>
        <w:t xml:space="preserve">The </w:t>
      </w:r>
      <w:hyperlink r:id="rId134" w:tooltip="Nervous system" w:history="1">
        <w:r w:rsidRPr="009E2ACD">
          <w:rPr>
            <w:rFonts w:ascii="Arial" w:eastAsia="Times New Roman" w:hAnsi="Arial" w:cs="Arial"/>
            <w:color w:val="0000FF"/>
            <w:sz w:val="24"/>
            <w:szCs w:val="24"/>
            <w:u w:val="single"/>
          </w:rPr>
          <w:t>nervous system</w:t>
        </w:r>
      </w:hyperlink>
      <w:r w:rsidRPr="009E2ACD">
        <w:rPr>
          <w:rFonts w:ascii="Arial" w:eastAsia="Times New Roman" w:hAnsi="Arial" w:cs="Arial"/>
          <w:sz w:val="24"/>
          <w:szCs w:val="24"/>
        </w:rPr>
        <w:t xml:space="preserve">, acting through hypothalamic controls, can in certain cases override or modulate hormonal effects. </w:t>
      </w:r>
    </w:p>
    <w:p w:rsidR="0064466A" w:rsidRPr="009E2ACD" w:rsidRDefault="0064466A" w:rsidP="009E2ACD">
      <w:pPr>
        <w:spacing w:before="100" w:beforeAutospacing="1" w:after="100" w:afterAutospacing="1"/>
        <w:jc w:val="both"/>
        <w:rPr>
          <w:rFonts w:ascii="Arial" w:eastAsia="Times New Roman" w:hAnsi="Arial" w:cs="Arial"/>
          <w:sz w:val="24"/>
          <w:szCs w:val="24"/>
        </w:rPr>
      </w:pPr>
    </w:p>
    <w:p w:rsidR="00B054B1" w:rsidRPr="009E2ACD" w:rsidRDefault="00B054B1" w:rsidP="009E2ACD">
      <w:pPr>
        <w:jc w:val="both"/>
        <w:rPr>
          <w:rFonts w:ascii="Arial" w:hAnsi="Arial" w:cs="Arial"/>
        </w:rPr>
      </w:pPr>
    </w:p>
    <w:sectPr w:rsidR="00B054B1" w:rsidRPr="009E2ACD" w:rsidSect="00B054B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48B" w:rsidRDefault="007C248B" w:rsidP="00141186">
      <w:pPr>
        <w:spacing w:after="0" w:line="240" w:lineRule="auto"/>
      </w:pPr>
      <w:r>
        <w:separator/>
      </w:r>
    </w:p>
  </w:endnote>
  <w:endnote w:type="continuationSeparator" w:id="1">
    <w:p w:rsidR="007C248B" w:rsidRDefault="007C248B" w:rsidP="001411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48B" w:rsidRDefault="007C248B" w:rsidP="00141186">
      <w:pPr>
        <w:spacing w:after="0" w:line="240" w:lineRule="auto"/>
      </w:pPr>
      <w:r>
        <w:separator/>
      </w:r>
    </w:p>
  </w:footnote>
  <w:footnote w:type="continuationSeparator" w:id="1">
    <w:p w:rsidR="007C248B" w:rsidRDefault="007C248B" w:rsidP="0014118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B24DA"/>
    <w:multiLevelType w:val="multilevel"/>
    <w:tmpl w:val="02280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852708"/>
    <w:multiLevelType w:val="multilevel"/>
    <w:tmpl w:val="24D8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C91448"/>
    <w:multiLevelType w:val="multilevel"/>
    <w:tmpl w:val="8CE6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C75A59"/>
    <w:multiLevelType w:val="multilevel"/>
    <w:tmpl w:val="0DA2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2A04FC"/>
    <w:multiLevelType w:val="multilevel"/>
    <w:tmpl w:val="B0648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8D72A4E"/>
    <w:multiLevelType w:val="multilevel"/>
    <w:tmpl w:val="42C29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CA7677B"/>
    <w:multiLevelType w:val="multilevel"/>
    <w:tmpl w:val="4FF04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0"/>
  </w:num>
  <w:num w:numId="4">
    <w:abstractNumId w:val="5"/>
  </w:num>
  <w:num w:numId="5">
    <w:abstractNumId w:val="2"/>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054B1"/>
    <w:rsid w:val="00141186"/>
    <w:rsid w:val="0064466A"/>
    <w:rsid w:val="007C248B"/>
    <w:rsid w:val="00815281"/>
    <w:rsid w:val="009E2ACD"/>
    <w:rsid w:val="00AF503A"/>
    <w:rsid w:val="00B054B1"/>
    <w:rsid w:val="00C811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54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4B1"/>
    <w:rPr>
      <w:rFonts w:ascii="Tahoma" w:hAnsi="Tahoma" w:cs="Tahoma"/>
      <w:sz w:val="16"/>
      <w:szCs w:val="16"/>
    </w:rPr>
  </w:style>
  <w:style w:type="paragraph" w:styleId="Header">
    <w:name w:val="header"/>
    <w:basedOn w:val="Normal"/>
    <w:link w:val="HeaderChar"/>
    <w:uiPriority w:val="99"/>
    <w:semiHidden/>
    <w:unhideWhenUsed/>
    <w:rsid w:val="0014118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1186"/>
  </w:style>
  <w:style w:type="paragraph" w:styleId="Footer">
    <w:name w:val="footer"/>
    <w:basedOn w:val="Normal"/>
    <w:link w:val="FooterChar"/>
    <w:uiPriority w:val="99"/>
    <w:semiHidden/>
    <w:unhideWhenUsed/>
    <w:rsid w:val="0014118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4118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emedicinehealth.com/anatomy_of_the_endocrine_system/topic-guide.htm" TargetMode="External"/><Relationship Id="rId117" Type="http://schemas.openxmlformats.org/officeDocument/2006/relationships/hyperlink" Target="https://en.wikipedia.org/wiki/Cholecalciferol" TargetMode="External"/><Relationship Id="rId21" Type="http://schemas.openxmlformats.org/officeDocument/2006/relationships/hyperlink" Target="https://www.emedicinehealth.com/anatomy_of_the_endocrine_system/article_em.htm" TargetMode="External"/><Relationship Id="rId42" Type="http://schemas.openxmlformats.org/officeDocument/2006/relationships/hyperlink" Target="https://en.wikipedia.org/wiki/Gigantism" TargetMode="External"/><Relationship Id="rId47" Type="http://schemas.openxmlformats.org/officeDocument/2006/relationships/hyperlink" Target="https://en.wikipedia.org/wiki/Thyroid_gland" TargetMode="External"/><Relationship Id="rId63" Type="http://schemas.openxmlformats.org/officeDocument/2006/relationships/hyperlink" Target="https://en.wikipedia.org/wiki/Melanocyte_stimulating_hormone" TargetMode="External"/><Relationship Id="rId68" Type="http://schemas.openxmlformats.org/officeDocument/2006/relationships/hyperlink" Target="https://en.wikipedia.org/wiki/Thyroid_cartilage" TargetMode="External"/><Relationship Id="rId84" Type="http://schemas.openxmlformats.org/officeDocument/2006/relationships/hyperlink" Target="https://en.wikipedia.org/wiki/Exocrine_gland" TargetMode="External"/><Relationship Id="rId89" Type="http://schemas.openxmlformats.org/officeDocument/2006/relationships/hyperlink" Target="https://en.wikipedia.org/wiki/Glucagon" TargetMode="External"/><Relationship Id="rId112" Type="http://schemas.openxmlformats.org/officeDocument/2006/relationships/hyperlink" Target="https://en.wikipedia.org/wiki/Kidney" TargetMode="External"/><Relationship Id="rId133" Type="http://schemas.openxmlformats.org/officeDocument/2006/relationships/hyperlink" Target="https://en.wikipedia.org/wiki/Hormone" TargetMode="External"/><Relationship Id="rId16" Type="http://schemas.openxmlformats.org/officeDocument/2006/relationships/hyperlink" Target="https://www.emedicinehealth.com/anatomy_of_the_endocrine_system/article_em.htm" TargetMode="External"/><Relationship Id="rId107" Type="http://schemas.openxmlformats.org/officeDocument/2006/relationships/hyperlink" Target="https://en.wikipedia.org/wiki/Gastrin" TargetMode="External"/><Relationship Id="rId11" Type="http://schemas.openxmlformats.org/officeDocument/2006/relationships/hyperlink" Target="https://www.emedicinehealth.com/script/main/art.asp?articlekey=79111" TargetMode="External"/><Relationship Id="rId32" Type="http://schemas.openxmlformats.org/officeDocument/2006/relationships/hyperlink" Target="https://en.wikipedia.org/wiki/Pituitary_stalk" TargetMode="External"/><Relationship Id="rId37" Type="http://schemas.openxmlformats.org/officeDocument/2006/relationships/hyperlink" Target="https://en.wikipedia.org/wiki/Growth_hormone" TargetMode="External"/><Relationship Id="rId53" Type="http://schemas.openxmlformats.org/officeDocument/2006/relationships/hyperlink" Target="https://en.wikipedia.org/wiki/Corticotropin" TargetMode="External"/><Relationship Id="rId58" Type="http://schemas.openxmlformats.org/officeDocument/2006/relationships/hyperlink" Target="https://en.wikipedia.org/wiki/Gonadal_hormone" TargetMode="External"/><Relationship Id="rId74" Type="http://schemas.openxmlformats.org/officeDocument/2006/relationships/hyperlink" Target="https://en.wikipedia.org/wiki/Triiodothyronine" TargetMode="External"/><Relationship Id="rId79" Type="http://schemas.openxmlformats.org/officeDocument/2006/relationships/hyperlink" Target="https://en.wikipedia.org/wiki/Calcitonin" TargetMode="External"/><Relationship Id="rId102" Type="http://schemas.openxmlformats.org/officeDocument/2006/relationships/hyperlink" Target="https://en.wikipedia.org/wiki/Wikipedia:Citation_needed" TargetMode="External"/><Relationship Id="rId123" Type="http://schemas.openxmlformats.org/officeDocument/2006/relationships/hyperlink" Target="https://en.wikipedia.org/wiki/Basal_metabolic_rate" TargetMode="External"/><Relationship Id="rId128" Type="http://schemas.openxmlformats.org/officeDocument/2006/relationships/hyperlink" Target="https://en.wikipedia.org/wiki/Liver" TargetMode="External"/><Relationship Id="rId5" Type="http://schemas.openxmlformats.org/officeDocument/2006/relationships/footnotes" Target="footnotes.xml"/><Relationship Id="rId90" Type="http://schemas.openxmlformats.org/officeDocument/2006/relationships/hyperlink" Target="https://en.wikipedia.org/wiki/Blood_sugar_level" TargetMode="External"/><Relationship Id="rId95" Type="http://schemas.openxmlformats.org/officeDocument/2006/relationships/hyperlink" Target="https://en.wikipedia.org/wiki/Puberty" TargetMode="External"/><Relationship Id="rId14" Type="http://schemas.openxmlformats.org/officeDocument/2006/relationships/hyperlink" Target="https://www.emedicinehealth.com/anatomy_of_the_endocrine_system/article_em.htm" TargetMode="External"/><Relationship Id="rId22" Type="http://schemas.openxmlformats.org/officeDocument/2006/relationships/hyperlink" Target="https://www.emedicinehealth.com/anatomy_of_the_endocrine_system/article_em.htm" TargetMode="External"/><Relationship Id="rId27" Type="http://schemas.openxmlformats.org/officeDocument/2006/relationships/image" Target="media/image1.jpeg"/><Relationship Id="rId30" Type="http://schemas.openxmlformats.org/officeDocument/2006/relationships/hyperlink" Target="https://en.wikipedia.org/wiki/Pituitary_gland" TargetMode="External"/><Relationship Id="rId35" Type="http://schemas.openxmlformats.org/officeDocument/2006/relationships/hyperlink" Target="https://en.wikipedia.org/wiki/Hypothalamus" TargetMode="External"/><Relationship Id="rId43" Type="http://schemas.openxmlformats.org/officeDocument/2006/relationships/hyperlink" Target="https://en.wikipedia.org/wiki/Acromegaly" TargetMode="External"/><Relationship Id="rId48" Type="http://schemas.openxmlformats.org/officeDocument/2006/relationships/hyperlink" Target="https://en.wikipedia.org/wiki/Thyrotropin-releasing_hormone" TargetMode="External"/><Relationship Id="rId56" Type="http://schemas.openxmlformats.org/officeDocument/2006/relationships/hyperlink" Target="https://en.wikipedia.org/wiki/Follicle-stimulating_hormone" TargetMode="External"/><Relationship Id="rId64" Type="http://schemas.openxmlformats.org/officeDocument/2006/relationships/hyperlink" Target="https://en.wikipedia.org/wiki/Posterior_pituitary" TargetMode="External"/><Relationship Id="rId69" Type="http://schemas.openxmlformats.org/officeDocument/2006/relationships/hyperlink" Target="https://en.wiktionary.org/wiki/isthmus" TargetMode="External"/><Relationship Id="rId77" Type="http://schemas.openxmlformats.org/officeDocument/2006/relationships/hyperlink" Target="https://en.wikipedia.org/wiki/Parathyroid_gland" TargetMode="External"/><Relationship Id="rId100" Type="http://schemas.openxmlformats.org/officeDocument/2006/relationships/hyperlink" Target="https://en.wikipedia.org/wiki/Melatonin" TargetMode="External"/><Relationship Id="rId105" Type="http://schemas.openxmlformats.org/officeDocument/2006/relationships/hyperlink" Target="https://en.wikipedia.org/wiki/Atrial_natriuretic_peptide" TargetMode="External"/><Relationship Id="rId113" Type="http://schemas.openxmlformats.org/officeDocument/2006/relationships/hyperlink" Target="https://en.wikipedia.org/wiki/Erythropoietin" TargetMode="External"/><Relationship Id="rId118" Type="http://schemas.openxmlformats.org/officeDocument/2006/relationships/hyperlink" Target="https://en.wikipedia.org/wiki/Adipose_tissue" TargetMode="External"/><Relationship Id="rId126" Type="http://schemas.openxmlformats.org/officeDocument/2006/relationships/hyperlink" Target="https://en.wikipedia.org/wiki/Secretion" TargetMode="External"/><Relationship Id="rId134" Type="http://schemas.openxmlformats.org/officeDocument/2006/relationships/hyperlink" Target="https://en.wikipedia.org/wiki/Nervous_system" TargetMode="External"/><Relationship Id="rId8" Type="http://schemas.openxmlformats.org/officeDocument/2006/relationships/hyperlink" Target="https://www.emedicinehealth.com/script/main/art.asp?articlekey=60176" TargetMode="External"/><Relationship Id="rId51" Type="http://schemas.openxmlformats.org/officeDocument/2006/relationships/hyperlink" Target="https://en.wikipedia.org/wiki/Corticosteroids" TargetMode="External"/><Relationship Id="rId72" Type="http://schemas.openxmlformats.org/officeDocument/2006/relationships/hyperlink" Target="https://en.wikipedia.org/wiki/Metabolism" TargetMode="External"/><Relationship Id="rId80" Type="http://schemas.openxmlformats.org/officeDocument/2006/relationships/hyperlink" Target="https://en.wikipedia.org/wiki/Adrenaline" TargetMode="External"/><Relationship Id="rId85" Type="http://schemas.openxmlformats.org/officeDocument/2006/relationships/hyperlink" Target="https://en.wikipedia.org/wiki/Alpha_cell" TargetMode="External"/><Relationship Id="rId93" Type="http://schemas.openxmlformats.org/officeDocument/2006/relationships/hyperlink" Target="https://en.wikipedia.org/wiki/Delta_cell" TargetMode="External"/><Relationship Id="rId98" Type="http://schemas.openxmlformats.org/officeDocument/2006/relationships/hyperlink" Target="https://en.wikipedia.org/wiki/Testosterone" TargetMode="External"/><Relationship Id="rId121" Type="http://schemas.openxmlformats.org/officeDocument/2006/relationships/hyperlink" Target="https://en.wikipedia.org/wiki/Menopause" TargetMode="External"/><Relationship Id="rId3" Type="http://schemas.openxmlformats.org/officeDocument/2006/relationships/settings" Target="settings.xml"/><Relationship Id="rId12" Type="http://schemas.openxmlformats.org/officeDocument/2006/relationships/hyperlink" Target="https://www.emedicinehealth.com/anatomy_of_the_endocrine_system/article_em.htm" TargetMode="External"/><Relationship Id="rId17" Type="http://schemas.openxmlformats.org/officeDocument/2006/relationships/hyperlink" Target="https://www.emedicinehealth.com/anatomy_of_the_endocrine_system/article_em.htm" TargetMode="External"/><Relationship Id="rId25" Type="http://schemas.openxmlformats.org/officeDocument/2006/relationships/hyperlink" Target="https://www.emedicinehealth.com/anatomy_of_the_endocrine_system/article_em.htm" TargetMode="External"/><Relationship Id="rId33" Type="http://schemas.openxmlformats.org/officeDocument/2006/relationships/hyperlink" Target="https://en.wikipedia.org/wiki/Anterior_pituitary" TargetMode="External"/><Relationship Id="rId38" Type="http://schemas.openxmlformats.org/officeDocument/2006/relationships/hyperlink" Target="https://en.wikipedia.org/wiki/Anabolism" TargetMode="External"/><Relationship Id="rId46" Type="http://schemas.openxmlformats.org/officeDocument/2006/relationships/hyperlink" Target="https://en.wikipedia.org/wiki/Thyroid-stimulating_hormone" TargetMode="External"/><Relationship Id="rId59" Type="http://schemas.openxmlformats.org/officeDocument/2006/relationships/hyperlink" Target="https://en.wikipedia.org/wiki/Gonadotropin-releasing_hormone" TargetMode="External"/><Relationship Id="rId67" Type="http://schemas.openxmlformats.org/officeDocument/2006/relationships/image" Target="media/image3.gif"/><Relationship Id="rId103" Type="http://schemas.openxmlformats.org/officeDocument/2006/relationships/hyperlink" Target="https://en.wikipedia.org/wiki/Wikipedia:Citation_needed" TargetMode="External"/><Relationship Id="rId108" Type="http://schemas.openxmlformats.org/officeDocument/2006/relationships/hyperlink" Target="https://en.wikipedia.org/wiki/Secretin" TargetMode="External"/><Relationship Id="rId116" Type="http://schemas.openxmlformats.org/officeDocument/2006/relationships/hyperlink" Target="https://en.wikipedia.org/wiki/Skin" TargetMode="External"/><Relationship Id="rId124" Type="http://schemas.openxmlformats.org/officeDocument/2006/relationships/hyperlink" Target="https://en.wikipedia.org/wiki/Autocrine_signalling" TargetMode="External"/><Relationship Id="rId129" Type="http://schemas.openxmlformats.org/officeDocument/2006/relationships/hyperlink" Target="https://en.wikipedia.org/wiki/Kidney" TargetMode="External"/><Relationship Id="rId20" Type="http://schemas.openxmlformats.org/officeDocument/2006/relationships/hyperlink" Target="https://www.emedicinehealth.com/anatomy_of_the_endocrine_system/article_em.htm" TargetMode="External"/><Relationship Id="rId41" Type="http://schemas.openxmlformats.org/officeDocument/2006/relationships/hyperlink" Target="https://en.wikipedia.org/wiki/Somatostatin" TargetMode="External"/><Relationship Id="rId54" Type="http://schemas.openxmlformats.org/officeDocument/2006/relationships/hyperlink" Target="https://en.wikipedia.org/wiki/Glucocorticoid" TargetMode="External"/><Relationship Id="rId62" Type="http://schemas.openxmlformats.org/officeDocument/2006/relationships/hyperlink" Target="https://en.wikipedia.org/wiki/Prolactin-inhibiting_hormone" TargetMode="External"/><Relationship Id="rId70" Type="http://schemas.openxmlformats.org/officeDocument/2006/relationships/hyperlink" Target="https://en.wikipedia.org/wiki/Thyroglobulin" TargetMode="External"/><Relationship Id="rId75" Type="http://schemas.openxmlformats.org/officeDocument/2006/relationships/hyperlink" Target="https://en.wikipedia.org/wiki/Calcitonin" TargetMode="External"/><Relationship Id="rId83" Type="http://schemas.openxmlformats.org/officeDocument/2006/relationships/image" Target="media/image5.jpeg"/><Relationship Id="rId88" Type="http://schemas.openxmlformats.org/officeDocument/2006/relationships/hyperlink" Target="https://en.wikipedia.org/wiki/Insulin" TargetMode="External"/><Relationship Id="rId91" Type="http://schemas.openxmlformats.org/officeDocument/2006/relationships/hyperlink" Target="https://en.wikipedia.org/wiki/Glucose" TargetMode="External"/><Relationship Id="rId96" Type="http://schemas.openxmlformats.org/officeDocument/2006/relationships/hyperlink" Target="https://en.wikipedia.org/wiki/Progesterone" TargetMode="External"/><Relationship Id="rId111" Type="http://schemas.openxmlformats.org/officeDocument/2006/relationships/hyperlink" Target="https://en.wikipedia.org/wiki/Progesterone" TargetMode="External"/><Relationship Id="rId132" Type="http://schemas.openxmlformats.org/officeDocument/2006/relationships/hyperlink" Target="https://en.wikipedia.org/wiki/Antagonism_(chemistry)"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emedicinehealth.com/anatomy_of_the_endocrine_system/topic-guide.htm" TargetMode="External"/><Relationship Id="rId23" Type="http://schemas.openxmlformats.org/officeDocument/2006/relationships/hyperlink" Target="https://www.emedicinehealth.com/anatomy_of_the_endocrine_system/article_em.htm" TargetMode="External"/><Relationship Id="rId28" Type="http://schemas.openxmlformats.org/officeDocument/2006/relationships/image" Target="media/image2.jpeg"/><Relationship Id="rId36" Type="http://schemas.openxmlformats.org/officeDocument/2006/relationships/hyperlink" Target="https://en.wikipedia.org/wiki/Tropic_hormone" TargetMode="External"/><Relationship Id="rId49" Type="http://schemas.openxmlformats.org/officeDocument/2006/relationships/hyperlink" Target="https://en.wikipedia.org/wiki/Adrenocorticotropic_hormone" TargetMode="External"/><Relationship Id="rId57" Type="http://schemas.openxmlformats.org/officeDocument/2006/relationships/hyperlink" Target="https://en.wikipedia.org/wiki/Luteinizing_hormone" TargetMode="External"/><Relationship Id="rId106" Type="http://schemas.openxmlformats.org/officeDocument/2006/relationships/hyperlink" Target="https://en.wikipedia.org/wiki/Gastrointestinal_tract" TargetMode="External"/><Relationship Id="rId114" Type="http://schemas.openxmlformats.org/officeDocument/2006/relationships/hyperlink" Target="https://en.wikipedia.org/wiki/Renin" TargetMode="External"/><Relationship Id="rId119" Type="http://schemas.openxmlformats.org/officeDocument/2006/relationships/hyperlink" Target="https://en.wikipedia.org/wiki/Leptin" TargetMode="External"/><Relationship Id="rId127" Type="http://schemas.openxmlformats.org/officeDocument/2006/relationships/hyperlink" Target="https://en.wikipedia.org/wiki/Excretion" TargetMode="External"/><Relationship Id="rId10" Type="http://schemas.openxmlformats.org/officeDocument/2006/relationships/hyperlink" Target="https://www.emedicinehealth.com/script/main/art.asp?articlekey=60182" TargetMode="External"/><Relationship Id="rId31" Type="http://schemas.openxmlformats.org/officeDocument/2006/relationships/hyperlink" Target="https://en.wikipedia.org/wiki/Brain" TargetMode="External"/><Relationship Id="rId44" Type="http://schemas.openxmlformats.org/officeDocument/2006/relationships/hyperlink" Target="https://en.wikipedia.org/wiki/Hyposecretion" TargetMode="External"/><Relationship Id="rId52" Type="http://schemas.openxmlformats.org/officeDocument/2006/relationships/hyperlink" Target="https://en.wikipedia.org/wiki/ACTH" TargetMode="External"/><Relationship Id="rId60" Type="http://schemas.openxmlformats.org/officeDocument/2006/relationships/hyperlink" Target="https://en.wikipedia.org/wiki/Prolactin" TargetMode="External"/><Relationship Id="rId65" Type="http://schemas.openxmlformats.org/officeDocument/2006/relationships/hyperlink" Target="https://en.wikipedia.org/wiki/Oxytocin" TargetMode="External"/><Relationship Id="rId73" Type="http://schemas.openxmlformats.org/officeDocument/2006/relationships/hyperlink" Target="https://en.wikipedia.org/wiki/Thyroxine" TargetMode="External"/><Relationship Id="rId78" Type="http://schemas.openxmlformats.org/officeDocument/2006/relationships/hyperlink" Target="https://en.wikipedia.org/wiki/Parathyroid_hormone" TargetMode="External"/><Relationship Id="rId81" Type="http://schemas.openxmlformats.org/officeDocument/2006/relationships/hyperlink" Target="https://en.wikipedia.org/wiki/Aldosterone" TargetMode="External"/><Relationship Id="rId86" Type="http://schemas.openxmlformats.org/officeDocument/2006/relationships/hyperlink" Target="https://en.wikipedia.org/wiki/Beta_cell" TargetMode="External"/><Relationship Id="rId94" Type="http://schemas.openxmlformats.org/officeDocument/2006/relationships/hyperlink" Target="https://en.wikipedia.org/wiki/Oestrogen" TargetMode="External"/><Relationship Id="rId99" Type="http://schemas.openxmlformats.org/officeDocument/2006/relationships/hyperlink" Target="https://en.wikipedia.org/wiki/Diencephalon" TargetMode="External"/><Relationship Id="rId101" Type="http://schemas.openxmlformats.org/officeDocument/2006/relationships/hyperlink" Target="https://en.wikipedia.org/wiki/Antigonadotropic" TargetMode="External"/><Relationship Id="rId122" Type="http://schemas.openxmlformats.org/officeDocument/2006/relationships/hyperlink" Target="https://en.wikipedia.org/wiki/Diabetes_mellitus" TargetMode="External"/><Relationship Id="rId130" Type="http://schemas.openxmlformats.org/officeDocument/2006/relationships/hyperlink" Target="https://en.wikipedia.org/wiki/Permissiveness_(biology)"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medicinehealth.com/contact_us/article_em.htm" TargetMode="External"/><Relationship Id="rId13" Type="http://schemas.openxmlformats.org/officeDocument/2006/relationships/hyperlink" Target="https://www.emedicinehealth.com/anatomy_of_the_endocrine_system/article_em.htm" TargetMode="External"/><Relationship Id="rId18" Type="http://schemas.openxmlformats.org/officeDocument/2006/relationships/hyperlink" Target="https://www.emedicinehealth.com/anatomy_of_the_endocrine_system/article_em.htm" TargetMode="External"/><Relationship Id="rId39" Type="http://schemas.openxmlformats.org/officeDocument/2006/relationships/hyperlink" Target="https://en.wikipedia.org/wiki/Insulin-like_growth_factor" TargetMode="External"/><Relationship Id="rId109" Type="http://schemas.openxmlformats.org/officeDocument/2006/relationships/hyperlink" Target="https://en.wikipedia.org/wiki/Placenta" TargetMode="External"/><Relationship Id="rId34" Type="http://schemas.openxmlformats.org/officeDocument/2006/relationships/hyperlink" Target="https://en.wikipedia.org/wiki/Posterior_pituitary" TargetMode="External"/><Relationship Id="rId50" Type="http://schemas.openxmlformats.org/officeDocument/2006/relationships/hyperlink" Target="https://en.wikipedia.org/wiki/Adrenal_cortex" TargetMode="External"/><Relationship Id="rId55" Type="http://schemas.openxmlformats.org/officeDocument/2006/relationships/hyperlink" Target="https://en.wikipedia.org/wiki/Gonadotropin" TargetMode="External"/><Relationship Id="rId76" Type="http://schemas.openxmlformats.org/officeDocument/2006/relationships/image" Target="media/image4.jpeg"/><Relationship Id="rId97" Type="http://schemas.openxmlformats.org/officeDocument/2006/relationships/hyperlink" Target="https://en.wikipedia.org/wiki/Menstrual_cycle" TargetMode="External"/><Relationship Id="rId104" Type="http://schemas.openxmlformats.org/officeDocument/2006/relationships/hyperlink" Target="https://en.wikipedia.org/wiki/Heart" TargetMode="External"/><Relationship Id="rId120" Type="http://schemas.openxmlformats.org/officeDocument/2006/relationships/hyperlink" Target="https://en.wikipedia.org/wiki/Resistin" TargetMode="External"/><Relationship Id="rId125" Type="http://schemas.openxmlformats.org/officeDocument/2006/relationships/hyperlink" Target="https://en.wikipedia.org/wiki/Paracrine_signalling" TargetMode="External"/><Relationship Id="rId7" Type="http://schemas.openxmlformats.org/officeDocument/2006/relationships/hyperlink" Target="https://www.emedicinehealth.com/script/main/art.asp?articlekey=60180" TargetMode="External"/><Relationship Id="rId71" Type="http://schemas.openxmlformats.org/officeDocument/2006/relationships/hyperlink" Target="https://en.wikipedia.org/wiki/Thyroid_hormone" TargetMode="External"/><Relationship Id="rId92" Type="http://schemas.openxmlformats.org/officeDocument/2006/relationships/hyperlink" Target="https://en.wikipedia.org/wiki/Somatostatin" TargetMode="External"/><Relationship Id="rId2" Type="http://schemas.openxmlformats.org/officeDocument/2006/relationships/styles" Target="styles.xml"/><Relationship Id="rId29" Type="http://schemas.openxmlformats.org/officeDocument/2006/relationships/hyperlink" Target="https://en.wikipedia.org/wiki/Pituitary_gland" TargetMode="External"/><Relationship Id="rId24" Type="http://schemas.openxmlformats.org/officeDocument/2006/relationships/hyperlink" Target="https://www.emedicinehealth.com/anatomy_of_the_endocrine_system/article_em.htm" TargetMode="External"/><Relationship Id="rId40" Type="http://schemas.openxmlformats.org/officeDocument/2006/relationships/hyperlink" Target="https://en.wikipedia.org/wiki/Growth_hormone_releasing_hormone" TargetMode="External"/><Relationship Id="rId45" Type="http://schemas.openxmlformats.org/officeDocument/2006/relationships/hyperlink" Target="https://en.wikipedia.org/wiki/Growth_hormone_deficiency" TargetMode="External"/><Relationship Id="rId66" Type="http://schemas.openxmlformats.org/officeDocument/2006/relationships/hyperlink" Target="https://en.wikipedia.org/wiki/Vasopressin" TargetMode="External"/><Relationship Id="rId87" Type="http://schemas.openxmlformats.org/officeDocument/2006/relationships/hyperlink" Target="https://en.wikipedia.org/wiki/Pancreatic_islets" TargetMode="External"/><Relationship Id="rId110" Type="http://schemas.openxmlformats.org/officeDocument/2006/relationships/hyperlink" Target="https://en.wikipedia.org/wiki/Estrogen" TargetMode="External"/><Relationship Id="rId115" Type="http://schemas.openxmlformats.org/officeDocument/2006/relationships/hyperlink" Target="https://en.wikipedia.org/wiki/Thymus" TargetMode="External"/><Relationship Id="rId131" Type="http://schemas.openxmlformats.org/officeDocument/2006/relationships/hyperlink" Target="https://en.wikipedia.org/wiki/Synergy" TargetMode="External"/><Relationship Id="rId136" Type="http://schemas.openxmlformats.org/officeDocument/2006/relationships/theme" Target="theme/theme1.xml"/><Relationship Id="rId61" Type="http://schemas.openxmlformats.org/officeDocument/2006/relationships/hyperlink" Target="https://en.wikipedia.org/wiki/PRLH" TargetMode="External"/><Relationship Id="rId82" Type="http://schemas.openxmlformats.org/officeDocument/2006/relationships/hyperlink" Target="https://en.wikipedia.org/wiki/Cortisol" TargetMode="External"/><Relationship Id="rId19" Type="http://schemas.openxmlformats.org/officeDocument/2006/relationships/hyperlink" Target="https://www.emedicinehealth.com/anatomy_of_the_endocrine_system/article_em.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3050</Words>
  <Characters>17385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KASHIF</dc:creator>
  <cp:keywords/>
  <dc:description/>
  <cp:lastModifiedBy>M KASHIF</cp:lastModifiedBy>
  <cp:revision>7</cp:revision>
  <dcterms:created xsi:type="dcterms:W3CDTF">2020-03-28T06:04:00Z</dcterms:created>
  <dcterms:modified xsi:type="dcterms:W3CDTF">2020-03-28T06:29:00Z</dcterms:modified>
</cp:coreProperties>
</file>